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D78" w:rsidRPr="00515850" w:rsidRDefault="00515850" w:rsidP="00515850">
      <w:pPr>
        <w:jc w:val="center"/>
        <w:rPr>
          <w:b/>
        </w:rPr>
      </w:pPr>
      <w:r w:rsidRPr="00515850">
        <w:rPr>
          <w:b/>
        </w:rPr>
        <w:t xml:space="preserve">УСЛОВИЯ РЕАЛИЗАЦИИ ПРОГРАММ </w:t>
      </w:r>
      <w:r>
        <w:rPr>
          <w:b/>
        </w:rPr>
        <w:br/>
      </w:r>
      <w:r w:rsidRPr="00515850">
        <w:rPr>
          <w:b/>
        </w:rPr>
        <w:t xml:space="preserve">ДОПОЛНИТЕЛЬНОГО ПРОФЕССИОНАЛЬНОГО ОБРАЗОВАНИЯ </w:t>
      </w:r>
      <w:r w:rsidR="00900091">
        <w:rPr>
          <w:b/>
        </w:rPr>
        <w:t>И ПРОФЕССИОНАЛЬНОЙ ПЕРЕПОДГОТОВКИ</w:t>
      </w:r>
      <w:r>
        <w:rPr>
          <w:b/>
        </w:rPr>
        <w:br/>
      </w:r>
      <w:r w:rsidRPr="00515850">
        <w:rPr>
          <w:b/>
        </w:rPr>
        <w:t>УРАЛЬСКОГО ЭНЕРГЕТИЧЕСКОГО ИНСТИТУТА</w:t>
      </w:r>
    </w:p>
    <w:p w:rsidR="002E6D78" w:rsidRDefault="002E6D78" w:rsidP="00515850"/>
    <w:p w:rsidR="008F1C20" w:rsidRDefault="008F1C20" w:rsidP="00336C3C">
      <w:pPr>
        <w:ind w:firstLine="567"/>
        <w:jc w:val="both"/>
      </w:pPr>
      <w:r>
        <w:t>Институт реализует широкий спектр образовательных программ для работающих специалистов, включая программы краткосрочного повышения квалификации (от 2</w:t>
      </w:r>
      <w:r w:rsidR="00475456">
        <w:t>0</w:t>
      </w:r>
      <w:r>
        <w:t xml:space="preserve"> до 144 академических часов) и программы профессиональной переподготовки (260-508 академических часов). В первом случае, успешно завершив обучение, слушатель получает удостоверение установленного образца о краткосрочном повышении квалификации. Во втором случае – диплом установленного образца о профессиональной переподготовке, дающий право заниматься профессиональной деятельностью в области освоенных знаний.</w:t>
      </w:r>
    </w:p>
    <w:p w:rsidR="008F1C20" w:rsidRDefault="008F1C20" w:rsidP="00336C3C">
      <w:pPr>
        <w:ind w:firstLine="567"/>
        <w:jc w:val="both"/>
      </w:pPr>
    </w:p>
    <w:p w:rsidR="008F1C20" w:rsidRDefault="008F1C20" w:rsidP="00336C3C">
      <w:pPr>
        <w:ind w:firstLine="567"/>
        <w:jc w:val="both"/>
      </w:pPr>
      <w:r>
        <w:t>В образовательном процессе по ДПО используются активные методы обучения (кейсы, практические занятия) и приборно-лабораторная база института. Обучение возможно как в очной форме (</w:t>
      </w:r>
      <w:r w:rsidRPr="00752106">
        <w:t>с выездом в УрФУ, либо - с выездом преподавателей на территорию предприятия-заказчика) так и в форме вебинаров (теоретическая часть курса, на практическую часть требуется выезд в УрФУ</w:t>
      </w:r>
      <w:r>
        <w:t>).</w:t>
      </w:r>
    </w:p>
    <w:p w:rsidR="008F1C20" w:rsidRDefault="008F1C20" w:rsidP="00336C3C">
      <w:pPr>
        <w:ind w:firstLine="567"/>
        <w:jc w:val="both"/>
      </w:pPr>
    </w:p>
    <w:p w:rsidR="008F1C20" w:rsidRDefault="008F1C20" w:rsidP="00336C3C">
      <w:pPr>
        <w:ind w:firstLine="567"/>
        <w:jc w:val="both"/>
      </w:pPr>
      <w:r>
        <w:t>График обучения и стоимость представлены в таблице.</w:t>
      </w:r>
    </w:p>
    <w:p w:rsidR="008F1C20" w:rsidRDefault="008F1C20" w:rsidP="00336C3C">
      <w:pPr>
        <w:ind w:firstLine="567"/>
        <w:jc w:val="both"/>
      </w:pPr>
    </w:p>
    <w:p w:rsidR="008F1C20" w:rsidRDefault="008F1C20" w:rsidP="00336C3C">
      <w:pPr>
        <w:ind w:firstLine="567"/>
        <w:jc w:val="both"/>
      </w:pPr>
      <w:r>
        <w:t xml:space="preserve">Для участия в обучении необходимо направить запрос на электронный адрес института: </w:t>
      </w:r>
      <w:hyperlink r:id="rId5" w:history="1">
        <w:r w:rsidR="006B3733" w:rsidRPr="005C6563">
          <w:rPr>
            <w:rStyle w:val="a5"/>
          </w:rPr>
          <w:t>enin@urfu.ru</w:t>
        </w:r>
      </w:hyperlink>
      <w:r>
        <w:t>. При заказе корпоративной программы обучения содержание (учебный план) и сроки согласовываются отдельно.</w:t>
      </w:r>
    </w:p>
    <w:p w:rsidR="008F1C20" w:rsidRPr="00515850" w:rsidRDefault="008F1C20" w:rsidP="00515850"/>
    <w:tbl>
      <w:tblPr>
        <w:tblStyle w:val="ListTable3Accent4"/>
        <w:tblW w:w="9924" w:type="dxa"/>
        <w:tblInd w:w="-318" w:type="dxa"/>
        <w:tblLayout w:type="fixed"/>
        <w:tblLook w:val="0020"/>
      </w:tblPr>
      <w:tblGrid>
        <w:gridCol w:w="959"/>
        <w:gridCol w:w="3402"/>
        <w:gridCol w:w="1559"/>
        <w:gridCol w:w="2552"/>
        <w:gridCol w:w="1452"/>
      </w:tblGrid>
      <w:tr w:rsidR="00336C3C" w:rsidRPr="00515850" w:rsidTr="00752106">
        <w:trPr>
          <w:cnfStyle w:val="100000000000"/>
          <w:trHeight w:val="20"/>
        </w:trPr>
        <w:tc>
          <w:tcPr>
            <w:cnfStyle w:val="000010000000"/>
            <w:tcW w:w="959" w:type="dxa"/>
            <w:noWrap/>
          </w:tcPr>
          <w:p w:rsidR="00336C3C" w:rsidRPr="00515850" w:rsidRDefault="00336C3C" w:rsidP="00515850">
            <w:r w:rsidRPr="00515850">
              <w:t>№</w:t>
            </w:r>
          </w:p>
        </w:tc>
        <w:tc>
          <w:tcPr>
            <w:tcW w:w="3402" w:type="dxa"/>
            <w:noWrap/>
          </w:tcPr>
          <w:p w:rsidR="00336C3C" w:rsidRPr="00515850" w:rsidRDefault="00336C3C" w:rsidP="00515850">
            <w:pPr>
              <w:jc w:val="center"/>
              <w:cnfStyle w:val="100000000000"/>
            </w:pPr>
            <w:r w:rsidRPr="00515850">
              <w:t>Наименование программы</w:t>
            </w:r>
          </w:p>
        </w:tc>
        <w:tc>
          <w:tcPr>
            <w:cnfStyle w:val="000010000000"/>
            <w:tcW w:w="1559" w:type="dxa"/>
          </w:tcPr>
          <w:p w:rsidR="00336C3C" w:rsidRPr="00515850" w:rsidRDefault="00336C3C" w:rsidP="006A0858">
            <w:pPr>
              <w:jc w:val="center"/>
            </w:pPr>
            <w:proofErr w:type="spellStart"/>
            <w:proofErr w:type="gramStart"/>
            <w:r>
              <w:t>Продолжи-тельность</w:t>
            </w:r>
            <w:proofErr w:type="spellEnd"/>
            <w:proofErr w:type="gramEnd"/>
            <w:r>
              <w:t>, час.</w:t>
            </w:r>
          </w:p>
        </w:tc>
        <w:tc>
          <w:tcPr>
            <w:tcW w:w="2552" w:type="dxa"/>
          </w:tcPr>
          <w:p w:rsidR="00336C3C" w:rsidRPr="00515850" w:rsidRDefault="00336C3C" w:rsidP="00336C3C">
            <w:pPr>
              <w:jc w:val="center"/>
              <w:cnfStyle w:val="100000000000"/>
            </w:pPr>
            <w:r w:rsidRPr="00515850">
              <w:t>Сроки проведения</w:t>
            </w:r>
          </w:p>
        </w:tc>
        <w:tc>
          <w:tcPr>
            <w:cnfStyle w:val="000010000000"/>
            <w:tcW w:w="1452" w:type="dxa"/>
          </w:tcPr>
          <w:p w:rsidR="00336C3C" w:rsidRPr="00515850" w:rsidRDefault="00336C3C" w:rsidP="006A0858">
            <w:pPr>
              <w:jc w:val="center"/>
            </w:pPr>
            <w:r w:rsidRPr="00515850">
              <w:t>Стоимость обучения, руб.</w:t>
            </w:r>
          </w:p>
        </w:tc>
      </w:tr>
      <w:tr w:rsidR="00FA450C" w:rsidRPr="00515850" w:rsidTr="00752106">
        <w:trPr>
          <w:cnfStyle w:val="000000100000"/>
          <w:trHeight w:val="168"/>
        </w:trPr>
        <w:tc>
          <w:tcPr>
            <w:cnfStyle w:val="000010000000"/>
            <w:tcW w:w="959" w:type="dxa"/>
            <w:vMerge w:val="restart"/>
            <w:noWrap/>
            <w:vAlign w:val="center"/>
          </w:tcPr>
          <w:p w:rsidR="00FA450C" w:rsidRPr="00515850" w:rsidRDefault="00FA450C" w:rsidP="006A0858">
            <w:pPr>
              <w:numPr>
                <w:ilvl w:val="0"/>
                <w:numId w:val="1"/>
              </w:numPr>
            </w:pPr>
          </w:p>
        </w:tc>
        <w:tc>
          <w:tcPr>
            <w:tcW w:w="3402" w:type="dxa"/>
            <w:vMerge w:val="restart"/>
            <w:vAlign w:val="center"/>
          </w:tcPr>
          <w:p w:rsidR="00FA450C" w:rsidRPr="00515850" w:rsidRDefault="00FA450C" w:rsidP="006A0858">
            <w:pPr>
              <w:cnfStyle w:val="000000100000"/>
            </w:pPr>
            <w:r w:rsidRPr="00515850">
              <w:t>Высокочастотные каналы релейной защиты на постах ПВЗУ-Е</w:t>
            </w:r>
          </w:p>
        </w:tc>
        <w:tc>
          <w:tcPr>
            <w:cnfStyle w:val="000010000000"/>
            <w:tcW w:w="1559" w:type="dxa"/>
            <w:vMerge w:val="restart"/>
            <w:vAlign w:val="center"/>
          </w:tcPr>
          <w:p w:rsidR="00FA450C" w:rsidRPr="00515850" w:rsidRDefault="00FA450C" w:rsidP="006A0858">
            <w:pPr>
              <w:jc w:val="center"/>
            </w:pPr>
            <w:r>
              <w:t>72</w:t>
            </w:r>
          </w:p>
        </w:tc>
        <w:tc>
          <w:tcPr>
            <w:tcW w:w="2552" w:type="dxa"/>
            <w:noWrap/>
            <w:vAlign w:val="center"/>
          </w:tcPr>
          <w:p w:rsidR="00FA450C" w:rsidRPr="006875D6" w:rsidRDefault="00FA450C" w:rsidP="006A0858">
            <w:pPr>
              <w:cnfStyle w:val="000000100000"/>
              <w:rPr>
                <w:sz w:val="20"/>
                <w:szCs w:val="20"/>
              </w:rPr>
            </w:pPr>
            <w:r w:rsidRPr="006875D6">
              <w:rPr>
                <w:sz w:val="20"/>
                <w:szCs w:val="20"/>
              </w:rPr>
              <w:t>16 января-27 января</w:t>
            </w:r>
          </w:p>
        </w:tc>
        <w:tc>
          <w:tcPr>
            <w:cnfStyle w:val="000010000000"/>
            <w:tcW w:w="1452" w:type="dxa"/>
            <w:vMerge w:val="restart"/>
            <w:vAlign w:val="center"/>
          </w:tcPr>
          <w:p w:rsidR="00FA450C" w:rsidRPr="00515850" w:rsidRDefault="00FA450C" w:rsidP="006A0858">
            <w:pPr>
              <w:jc w:val="center"/>
            </w:pPr>
            <w:r>
              <w:t>40</w:t>
            </w:r>
            <w:r w:rsidRPr="00515850">
              <w:t xml:space="preserve"> 000</w:t>
            </w:r>
          </w:p>
        </w:tc>
      </w:tr>
      <w:tr w:rsidR="00FA450C" w:rsidRPr="00515850" w:rsidTr="00752106">
        <w:trPr>
          <w:trHeight w:val="165"/>
        </w:trPr>
        <w:tc>
          <w:tcPr>
            <w:cnfStyle w:val="000010000000"/>
            <w:tcW w:w="959" w:type="dxa"/>
            <w:vMerge/>
            <w:noWrap/>
            <w:vAlign w:val="center"/>
          </w:tcPr>
          <w:p w:rsidR="00FA450C" w:rsidRPr="00515850" w:rsidRDefault="00FA450C" w:rsidP="006A0858">
            <w:pPr>
              <w:numPr>
                <w:ilvl w:val="0"/>
                <w:numId w:val="1"/>
              </w:numPr>
            </w:pPr>
          </w:p>
        </w:tc>
        <w:tc>
          <w:tcPr>
            <w:tcW w:w="3402" w:type="dxa"/>
            <w:vMerge/>
            <w:vAlign w:val="center"/>
          </w:tcPr>
          <w:p w:rsidR="00FA450C" w:rsidRPr="00515850" w:rsidRDefault="00FA450C" w:rsidP="006A0858">
            <w:pPr>
              <w:cnfStyle w:val="000000000000"/>
            </w:pPr>
          </w:p>
        </w:tc>
        <w:tc>
          <w:tcPr>
            <w:cnfStyle w:val="000010000000"/>
            <w:tcW w:w="1559" w:type="dxa"/>
            <w:vMerge/>
            <w:vAlign w:val="center"/>
          </w:tcPr>
          <w:p w:rsidR="00FA450C" w:rsidRDefault="00FA450C" w:rsidP="006A0858">
            <w:pPr>
              <w:jc w:val="center"/>
            </w:pPr>
          </w:p>
        </w:tc>
        <w:tc>
          <w:tcPr>
            <w:tcW w:w="2552" w:type="dxa"/>
            <w:noWrap/>
            <w:vAlign w:val="center"/>
          </w:tcPr>
          <w:p w:rsidR="00FA450C" w:rsidRPr="006875D6" w:rsidRDefault="00FA450C" w:rsidP="006A0858">
            <w:pPr>
              <w:cnfStyle w:val="000000000000"/>
              <w:rPr>
                <w:sz w:val="20"/>
                <w:szCs w:val="20"/>
              </w:rPr>
            </w:pPr>
            <w:r w:rsidRPr="006875D6">
              <w:rPr>
                <w:sz w:val="20"/>
                <w:szCs w:val="20"/>
              </w:rPr>
              <w:t>13 марта – 24 марта</w:t>
            </w:r>
          </w:p>
        </w:tc>
        <w:tc>
          <w:tcPr>
            <w:cnfStyle w:val="000010000000"/>
            <w:tcW w:w="1452" w:type="dxa"/>
            <w:vMerge/>
            <w:vAlign w:val="center"/>
          </w:tcPr>
          <w:p w:rsidR="00FA450C" w:rsidRPr="00515850" w:rsidRDefault="00FA450C" w:rsidP="006A0858">
            <w:pPr>
              <w:jc w:val="center"/>
            </w:pPr>
          </w:p>
        </w:tc>
      </w:tr>
      <w:tr w:rsidR="00FA450C" w:rsidRPr="00515850" w:rsidTr="00752106">
        <w:trPr>
          <w:cnfStyle w:val="000000100000"/>
          <w:trHeight w:val="165"/>
        </w:trPr>
        <w:tc>
          <w:tcPr>
            <w:cnfStyle w:val="000010000000"/>
            <w:tcW w:w="959" w:type="dxa"/>
            <w:vMerge/>
            <w:noWrap/>
            <w:vAlign w:val="center"/>
          </w:tcPr>
          <w:p w:rsidR="00FA450C" w:rsidRPr="00515850" w:rsidRDefault="00FA450C" w:rsidP="006A0858">
            <w:pPr>
              <w:numPr>
                <w:ilvl w:val="0"/>
                <w:numId w:val="1"/>
              </w:numPr>
            </w:pPr>
          </w:p>
        </w:tc>
        <w:tc>
          <w:tcPr>
            <w:tcW w:w="3402" w:type="dxa"/>
            <w:vMerge/>
            <w:vAlign w:val="center"/>
          </w:tcPr>
          <w:p w:rsidR="00FA450C" w:rsidRPr="00515850" w:rsidRDefault="00FA450C" w:rsidP="006A0858">
            <w:pPr>
              <w:cnfStyle w:val="000000100000"/>
            </w:pPr>
          </w:p>
        </w:tc>
        <w:tc>
          <w:tcPr>
            <w:cnfStyle w:val="000010000000"/>
            <w:tcW w:w="1559" w:type="dxa"/>
            <w:vMerge/>
            <w:vAlign w:val="center"/>
          </w:tcPr>
          <w:p w:rsidR="00FA450C" w:rsidRDefault="00FA450C" w:rsidP="006A0858">
            <w:pPr>
              <w:jc w:val="center"/>
            </w:pPr>
          </w:p>
        </w:tc>
        <w:tc>
          <w:tcPr>
            <w:tcW w:w="2552" w:type="dxa"/>
            <w:noWrap/>
            <w:vAlign w:val="center"/>
          </w:tcPr>
          <w:p w:rsidR="00FA450C" w:rsidRPr="006875D6" w:rsidRDefault="00FA450C" w:rsidP="006A0858">
            <w:pPr>
              <w:cnfStyle w:val="000000100000"/>
              <w:rPr>
                <w:sz w:val="20"/>
                <w:szCs w:val="20"/>
              </w:rPr>
            </w:pPr>
            <w:r w:rsidRPr="006875D6">
              <w:rPr>
                <w:sz w:val="20"/>
                <w:szCs w:val="20"/>
              </w:rPr>
              <w:t>15 мая – 26 мая</w:t>
            </w:r>
          </w:p>
        </w:tc>
        <w:tc>
          <w:tcPr>
            <w:cnfStyle w:val="000010000000"/>
            <w:tcW w:w="1452" w:type="dxa"/>
            <w:vMerge/>
            <w:vAlign w:val="center"/>
          </w:tcPr>
          <w:p w:rsidR="00FA450C" w:rsidRPr="00515850" w:rsidRDefault="00FA450C" w:rsidP="006A0858">
            <w:pPr>
              <w:jc w:val="center"/>
            </w:pPr>
          </w:p>
        </w:tc>
      </w:tr>
      <w:tr w:rsidR="00FA450C" w:rsidRPr="00515850" w:rsidTr="00752106">
        <w:trPr>
          <w:trHeight w:val="165"/>
        </w:trPr>
        <w:tc>
          <w:tcPr>
            <w:cnfStyle w:val="000010000000"/>
            <w:tcW w:w="959" w:type="dxa"/>
            <w:vMerge/>
            <w:noWrap/>
            <w:vAlign w:val="center"/>
          </w:tcPr>
          <w:p w:rsidR="00FA450C" w:rsidRPr="00515850" w:rsidRDefault="00FA450C" w:rsidP="006A0858">
            <w:pPr>
              <w:numPr>
                <w:ilvl w:val="0"/>
                <w:numId w:val="1"/>
              </w:numPr>
            </w:pPr>
          </w:p>
        </w:tc>
        <w:tc>
          <w:tcPr>
            <w:tcW w:w="3402" w:type="dxa"/>
            <w:vMerge/>
            <w:vAlign w:val="center"/>
          </w:tcPr>
          <w:p w:rsidR="00FA450C" w:rsidRPr="00515850" w:rsidRDefault="00FA450C" w:rsidP="006A0858">
            <w:pPr>
              <w:cnfStyle w:val="000000000000"/>
            </w:pPr>
          </w:p>
        </w:tc>
        <w:tc>
          <w:tcPr>
            <w:cnfStyle w:val="000010000000"/>
            <w:tcW w:w="1559" w:type="dxa"/>
            <w:vMerge/>
            <w:vAlign w:val="center"/>
          </w:tcPr>
          <w:p w:rsidR="00FA450C" w:rsidRDefault="00FA450C" w:rsidP="006A0858">
            <w:pPr>
              <w:jc w:val="center"/>
            </w:pPr>
          </w:p>
        </w:tc>
        <w:tc>
          <w:tcPr>
            <w:tcW w:w="2552" w:type="dxa"/>
            <w:noWrap/>
            <w:vAlign w:val="center"/>
          </w:tcPr>
          <w:p w:rsidR="00FA450C" w:rsidRPr="006875D6" w:rsidRDefault="00FA450C" w:rsidP="006A0858">
            <w:pPr>
              <w:cnfStyle w:val="000000000000"/>
              <w:rPr>
                <w:sz w:val="20"/>
                <w:szCs w:val="20"/>
              </w:rPr>
            </w:pPr>
            <w:r w:rsidRPr="006875D6">
              <w:rPr>
                <w:sz w:val="20"/>
                <w:szCs w:val="20"/>
              </w:rPr>
              <w:t>18 сентября – 29 сентября</w:t>
            </w:r>
          </w:p>
        </w:tc>
        <w:tc>
          <w:tcPr>
            <w:cnfStyle w:val="000010000000"/>
            <w:tcW w:w="1452" w:type="dxa"/>
            <w:vMerge/>
            <w:vAlign w:val="center"/>
          </w:tcPr>
          <w:p w:rsidR="00FA450C" w:rsidRPr="00515850" w:rsidRDefault="00FA450C" w:rsidP="006A0858">
            <w:pPr>
              <w:jc w:val="center"/>
            </w:pPr>
          </w:p>
        </w:tc>
      </w:tr>
      <w:tr w:rsidR="00FA450C" w:rsidRPr="00515850" w:rsidTr="00752106">
        <w:trPr>
          <w:cnfStyle w:val="000000100000"/>
          <w:trHeight w:val="165"/>
        </w:trPr>
        <w:tc>
          <w:tcPr>
            <w:cnfStyle w:val="000010000000"/>
            <w:tcW w:w="959" w:type="dxa"/>
            <w:vMerge/>
            <w:noWrap/>
            <w:vAlign w:val="center"/>
          </w:tcPr>
          <w:p w:rsidR="00FA450C" w:rsidRPr="00515850" w:rsidRDefault="00FA450C" w:rsidP="006A0858">
            <w:pPr>
              <w:numPr>
                <w:ilvl w:val="0"/>
                <w:numId w:val="1"/>
              </w:numPr>
            </w:pPr>
          </w:p>
        </w:tc>
        <w:tc>
          <w:tcPr>
            <w:tcW w:w="3402" w:type="dxa"/>
            <w:vMerge/>
            <w:vAlign w:val="center"/>
          </w:tcPr>
          <w:p w:rsidR="00FA450C" w:rsidRPr="00515850" w:rsidRDefault="00FA450C" w:rsidP="006A0858">
            <w:pPr>
              <w:cnfStyle w:val="000000100000"/>
            </w:pPr>
          </w:p>
        </w:tc>
        <w:tc>
          <w:tcPr>
            <w:cnfStyle w:val="000010000000"/>
            <w:tcW w:w="1559" w:type="dxa"/>
            <w:vMerge/>
            <w:vAlign w:val="center"/>
          </w:tcPr>
          <w:p w:rsidR="00FA450C" w:rsidRDefault="00FA450C" w:rsidP="006A0858">
            <w:pPr>
              <w:jc w:val="center"/>
            </w:pPr>
          </w:p>
        </w:tc>
        <w:tc>
          <w:tcPr>
            <w:tcW w:w="2552" w:type="dxa"/>
            <w:noWrap/>
            <w:vAlign w:val="center"/>
          </w:tcPr>
          <w:p w:rsidR="00FA450C" w:rsidRPr="006875D6" w:rsidRDefault="00FA450C" w:rsidP="006A0858">
            <w:pPr>
              <w:cnfStyle w:val="000000100000"/>
              <w:rPr>
                <w:sz w:val="20"/>
                <w:szCs w:val="20"/>
              </w:rPr>
            </w:pPr>
            <w:r w:rsidRPr="006875D6">
              <w:rPr>
                <w:sz w:val="20"/>
                <w:szCs w:val="20"/>
              </w:rPr>
              <w:t>13 ноября – 24 ноября</w:t>
            </w:r>
          </w:p>
        </w:tc>
        <w:tc>
          <w:tcPr>
            <w:cnfStyle w:val="000010000000"/>
            <w:tcW w:w="1452" w:type="dxa"/>
            <w:vMerge/>
            <w:vAlign w:val="center"/>
          </w:tcPr>
          <w:p w:rsidR="00FA450C" w:rsidRPr="00515850" w:rsidRDefault="00FA450C" w:rsidP="006A0858">
            <w:pPr>
              <w:jc w:val="center"/>
            </w:pPr>
          </w:p>
        </w:tc>
      </w:tr>
      <w:tr w:rsidR="00FA450C" w:rsidRPr="00515850" w:rsidTr="00752106">
        <w:trPr>
          <w:trHeight w:val="207"/>
        </w:trPr>
        <w:tc>
          <w:tcPr>
            <w:cnfStyle w:val="000010000000"/>
            <w:tcW w:w="959" w:type="dxa"/>
            <w:vMerge w:val="restart"/>
            <w:vAlign w:val="center"/>
          </w:tcPr>
          <w:p w:rsidR="00FA450C" w:rsidRPr="00515850" w:rsidRDefault="00FA450C" w:rsidP="006A0858">
            <w:pPr>
              <w:numPr>
                <w:ilvl w:val="0"/>
                <w:numId w:val="1"/>
              </w:numPr>
            </w:pPr>
          </w:p>
        </w:tc>
        <w:tc>
          <w:tcPr>
            <w:tcW w:w="3402" w:type="dxa"/>
            <w:vMerge w:val="restart"/>
            <w:vAlign w:val="center"/>
          </w:tcPr>
          <w:p w:rsidR="00FA450C" w:rsidRPr="00515850" w:rsidRDefault="00FA450C" w:rsidP="006A0858">
            <w:pPr>
              <w:cnfStyle w:val="000000000000"/>
            </w:pPr>
            <w:r>
              <w:t>Высокочастотные каналы</w:t>
            </w:r>
            <w:r w:rsidRPr="00515850">
              <w:t xml:space="preserve"> противоаварийной автоматики на аппаратуре АКА Кедр</w:t>
            </w:r>
          </w:p>
        </w:tc>
        <w:tc>
          <w:tcPr>
            <w:cnfStyle w:val="000010000000"/>
            <w:tcW w:w="1559" w:type="dxa"/>
            <w:vMerge w:val="restart"/>
            <w:vAlign w:val="center"/>
          </w:tcPr>
          <w:p w:rsidR="00FA450C" w:rsidRPr="00515850" w:rsidRDefault="00FA450C" w:rsidP="006A0858">
            <w:pPr>
              <w:jc w:val="center"/>
            </w:pPr>
            <w:r>
              <w:t>72</w:t>
            </w:r>
          </w:p>
        </w:tc>
        <w:tc>
          <w:tcPr>
            <w:tcW w:w="2552" w:type="dxa"/>
            <w:noWrap/>
            <w:vAlign w:val="center"/>
          </w:tcPr>
          <w:p w:rsidR="00FA450C" w:rsidRPr="006875D6" w:rsidRDefault="00FA450C" w:rsidP="006A0858">
            <w:pPr>
              <w:cnfStyle w:val="000000000000"/>
              <w:rPr>
                <w:sz w:val="20"/>
                <w:szCs w:val="20"/>
              </w:rPr>
            </w:pPr>
            <w:r w:rsidRPr="006875D6">
              <w:rPr>
                <w:sz w:val="20"/>
                <w:szCs w:val="20"/>
              </w:rPr>
              <w:t>06 февраля - 17 февраля</w:t>
            </w:r>
          </w:p>
        </w:tc>
        <w:tc>
          <w:tcPr>
            <w:cnfStyle w:val="000010000000"/>
            <w:tcW w:w="1452" w:type="dxa"/>
            <w:vMerge w:val="restart"/>
            <w:vAlign w:val="center"/>
          </w:tcPr>
          <w:p w:rsidR="00FA450C" w:rsidRPr="00515850" w:rsidRDefault="00FA450C" w:rsidP="006A0858">
            <w:pPr>
              <w:jc w:val="center"/>
            </w:pPr>
            <w:r>
              <w:t>40</w:t>
            </w:r>
            <w:r w:rsidRPr="00515850">
              <w:t xml:space="preserve"> 000</w:t>
            </w:r>
          </w:p>
        </w:tc>
      </w:tr>
      <w:tr w:rsidR="00FA450C" w:rsidRPr="00515850" w:rsidTr="00752106">
        <w:trPr>
          <w:cnfStyle w:val="000000100000"/>
          <w:trHeight w:val="207"/>
        </w:trPr>
        <w:tc>
          <w:tcPr>
            <w:cnfStyle w:val="000010000000"/>
            <w:tcW w:w="959" w:type="dxa"/>
            <w:vMerge/>
            <w:vAlign w:val="center"/>
          </w:tcPr>
          <w:p w:rsidR="00FA450C" w:rsidRPr="00515850" w:rsidRDefault="00FA450C" w:rsidP="006A0858">
            <w:pPr>
              <w:numPr>
                <w:ilvl w:val="0"/>
                <w:numId w:val="1"/>
              </w:numPr>
            </w:pPr>
          </w:p>
        </w:tc>
        <w:tc>
          <w:tcPr>
            <w:tcW w:w="3402" w:type="dxa"/>
            <w:vMerge/>
            <w:vAlign w:val="center"/>
          </w:tcPr>
          <w:p w:rsidR="00FA450C" w:rsidRDefault="00FA450C" w:rsidP="006A0858">
            <w:pPr>
              <w:cnfStyle w:val="000000100000"/>
            </w:pPr>
          </w:p>
        </w:tc>
        <w:tc>
          <w:tcPr>
            <w:cnfStyle w:val="000010000000"/>
            <w:tcW w:w="1559" w:type="dxa"/>
            <w:vMerge/>
            <w:vAlign w:val="center"/>
          </w:tcPr>
          <w:p w:rsidR="00FA450C" w:rsidRDefault="00FA450C" w:rsidP="006A0858">
            <w:pPr>
              <w:jc w:val="center"/>
            </w:pPr>
          </w:p>
        </w:tc>
        <w:tc>
          <w:tcPr>
            <w:tcW w:w="2552" w:type="dxa"/>
            <w:noWrap/>
            <w:vAlign w:val="center"/>
          </w:tcPr>
          <w:p w:rsidR="00FA450C" w:rsidRPr="006875D6" w:rsidRDefault="00FA450C" w:rsidP="006A0858">
            <w:pPr>
              <w:cnfStyle w:val="000000100000"/>
              <w:rPr>
                <w:sz w:val="20"/>
                <w:szCs w:val="20"/>
              </w:rPr>
            </w:pPr>
            <w:r w:rsidRPr="006875D6">
              <w:rPr>
                <w:sz w:val="20"/>
                <w:szCs w:val="20"/>
              </w:rPr>
              <w:t>03 апреля – 14 апреля</w:t>
            </w:r>
          </w:p>
        </w:tc>
        <w:tc>
          <w:tcPr>
            <w:cnfStyle w:val="000010000000"/>
            <w:tcW w:w="1452" w:type="dxa"/>
            <w:vMerge/>
            <w:vAlign w:val="center"/>
          </w:tcPr>
          <w:p w:rsidR="00FA450C" w:rsidRPr="00515850" w:rsidRDefault="00FA450C" w:rsidP="006A0858">
            <w:pPr>
              <w:jc w:val="center"/>
            </w:pPr>
          </w:p>
        </w:tc>
      </w:tr>
      <w:tr w:rsidR="00FA450C" w:rsidRPr="00515850" w:rsidTr="00752106">
        <w:trPr>
          <w:trHeight w:val="207"/>
        </w:trPr>
        <w:tc>
          <w:tcPr>
            <w:cnfStyle w:val="000010000000"/>
            <w:tcW w:w="959" w:type="dxa"/>
            <w:vMerge/>
            <w:vAlign w:val="center"/>
          </w:tcPr>
          <w:p w:rsidR="00FA450C" w:rsidRPr="00515850" w:rsidRDefault="00FA450C" w:rsidP="006A0858">
            <w:pPr>
              <w:numPr>
                <w:ilvl w:val="0"/>
                <w:numId w:val="1"/>
              </w:numPr>
            </w:pPr>
          </w:p>
        </w:tc>
        <w:tc>
          <w:tcPr>
            <w:tcW w:w="3402" w:type="dxa"/>
            <w:vMerge/>
            <w:vAlign w:val="center"/>
          </w:tcPr>
          <w:p w:rsidR="00FA450C" w:rsidRDefault="00FA450C" w:rsidP="006A0858">
            <w:pPr>
              <w:cnfStyle w:val="000000000000"/>
            </w:pPr>
          </w:p>
        </w:tc>
        <w:tc>
          <w:tcPr>
            <w:cnfStyle w:val="000010000000"/>
            <w:tcW w:w="1559" w:type="dxa"/>
            <w:vMerge/>
            <w:vAlign w:val="center"/>
          </w:tcPr>
          <w:p w:rsidR="00FA450C" w:rsidRDefault="00FA450C" w:rsidP="006A0858">
            <w:pPr>
              <w:jc w:val="center"/>
            </w:pPr>
          </w:p>
        </w:tc>
        <w:tc>
          <w:tcPr>
            <w:tcW w:w="2552" w:type="dxa"/>
            <w:noWrap/>
            <w:vAlign w:val="center"/>
          </w:tcPr>
          <w:p w:rsidR="00FA450C" w:rsidRPr="006875D6" w:rsidRDefault="00FA450C" w:rsidP="006A0858">
            <w:pPr>
              <w:cnfStyle w:val="000000000000"/>
              <w:rPr>
                <w:sz w:val="20"/>
                <w:szCs w:val="20"/>
              </w:rPr>
            </w:pPr>
            <w:r w:rsidRPr="006875D6">
              <w:rPr>
                <w:sz w:val="20"/>
                <w:szCs w:val="20"/>
              </w:rPr>
              <w:t>16 октября – 27 октября</w:t>
            </w:r>
          </w:p>
        </w:tc>
        <w:tc>
          <w:tcPr>
            <w:cnfStyle w:val="000010000000"/>
            <w:tcW w:w="1452" w:type="dxa"/>
            <w:vMerge/>
            <w:vAlign w:val="center"/>
          </w:tcPr>
          <w:p w:rsidR="00FA450C" w:rsidRPr="00515850" w:rsidRDefault="00FA450C" w:rsidP="006A0858">
            <w:pPr>
              <w:jc w:val="center"/>
            </w:pPr>
          </w:p>
        </w:tc>
      </w:tr>
      <w:tr w:rsidR="00FA450C" w:rsidRPr="00515850" w:rsidTr="00752106">
        <w:trPr>
          <w:cnfStyle w:val="000000100000"/>
          <w:trHeight w:val="207"/>
        </w:trPr>
        <w:tc>
          <w:tcPr>
            <w:cnfStyle w:val="000010000000"/>
            <w:tcW w:w="959" w:type="dxa"/>
            <w:vMerge/>
            <w:vAlign w:val="center"/>
          </w:tcPr>
          <w:p w:rsidR="00FA450C" w:rsidRPr="00515850" w:rsidRDefault="00FA450C" w:rsidP="006A0858">
            <w:pPr>
              <w:numPr>
                <w:ilvl w:val="0"/>
                <w:numId w:val="1"/>
              </w:numPr>
            </w:pPr>
          </w:p>
        </w:tc>
        <w:tc>
          <w:tcPr>
            <w:tcW w:w="3402" w:type="dxa"/>
            <w:vMerge/>
            <w:vAlign w:val="center"/>
          </w:tcPr>
          <w:p w:rsidR="00FA450C" w:rsidRDefault="00FA450C" w:rsidP="006A0858">
            <w:pPr>
              <w:cnfStyle w:val="000000100000"/>
            </w:pPr>
          </w:p>
        </w:tc>
        <w:tc>
          <w:tcPr>
            <w:cnfStyle w:val="000010000000"/>
            <w:tcW w:w="1559" w:type="dxa"/>
            <w:vMerge/>
            <w:vAlign w:val="center"/>
          </w:tcPr>
          <w:p w:rsidR="00FA450C" w:rsidRDefault="00FA450C" w:rsidP="006A0858">
            <w:pPr>
              <w:jc w:val="center"/>
            </w:pPr>
          </w:p>
        </w:tc>
        <w:tc>
          <w:tcPr>
            <w:tcW w:w="2552" w:type="dxa"/>
            <w:noWrap/>
            <w:vAlign w:val="center"/>
          </w:tcPr>
          <w:p w:rsidR="00FA450C" w:rsidRPr="006875D6" w:rsidRDefault="00FA450C" w:rsidP="006A0858">
            <w:pPr>
              <w:cnfStyle w:val="000000100000"/>
              <w:rPr>
                <w:sz w:val="20"/>
                <w:szCs w:val="20"/>
              </w:rPr>
            </w:pPr>
            <w:r w:rsidRPr="006875D6">
              <w:rPr>
                <w:sz w:val="20"/>
                <w:szCs w:val="20"/>
              </w:rPr>
              <w:t>11 декабря – 22 декабря</w:t>
            </w:r>
          </w:p>
        </w:tc>
        <w:tc>
          <w:tcPr>
            <w:cnfStyle w:val="000010000000"/>
            <w:tcW w:w="1452" w:type="dxa"/>
            <w:vMerge/>
            <w:vAlign w:val="center"/>
          </w:tcPr>
          <w:p w:rsidR="00FA450C" w:rsidRPr="00515850" w:rsidRDefault="00FA450C" w:rsidP="006A0858">
            <w:pPr>
              <w:jc w:val="center"/>
            </w:pPr>
          </w:p>
        </w:tc>
      </w:tr>
      <w:tr w:rsidR="002B17B2" w:rsidRPr="00515850" w:rsidTr="00752106">
        <w:trPr>
          <w:trHeight w:val="276"/>
        </w:trPr>
        <w:tc>
          <w:tcPr>
            <w:cnfStyle w:val="000010000000"/>
            <w:tcW w:w="959" w:type="dxa"/>
            <w:vMerge w:val="restart"/>
            <w:noWrap/>
            <w:vAlign w:val="center"/>
          </w:tcPr>
          <w:p w:rsidR="002B17B2" w:rsidRPr="00515850" w:rsidRDefault="002B17B2" w:rsidP="006A0858">
            <w:pPr>
              <w:numPr>
                <w:ilvl w:val="0"/>
                <w:numId w:val="1"/>
              </w:numPr>
            </w:pPr>
          </w:p>
        </w:tc>
        <w:tc>
          <w:tcPr>
            <w:tcW w:w="3402" w:type="dxa"/>
            <w:vMerge w:val="restart"/>
            <w:vAlign w:val="center"/>
          </w:tcPr>
          <w:p w:rsidR="002B17B2" w:rsidRPr="00515850" w:rsidRDefault="002B17B2" w:rsidP="006A0858">
            <w:pPr>
              <w:cnfStyle w:val="000000000000"/>
            </w:pPr>
            <w:r w:rsidRPr="00515850">
              <w:t>Релейная защита и автоматика электроэнергетических систем</w:t>
            </w:r>
          </w:p>
        </w:tc>
        <w:tc>
          <w:tcPr>
            <w:cnfStyle w:val="000010000000"/>
            <w:tcW w:w="1559" w:type="dxa"/>
            <w:vMerge w:val="restart"/>
            <w:vAlign w:val="center"/>
          </w:tcPr>
          <w:p w:rsidR="002B17B2" w:rsidRPr="00515850" w:rsidRDefault="002B17B2" w:rsidP="006A0858">
            <w:pPr>
              <w:jc w:val="center"/>
            </w:pPr>
            <w:r>
              <w:t>72</w:t>
            </w:r>
          </w:p>
        </w:tc>
        <w:tc>
          <w:tcPr>
            <w:tcW w:w="2552" w:type="dxa"/>
            <w:noWrap/>
            <w:vAlign w:val="center"/>
          </w:tcPr>
          <w:p w:rsidR="002B17B2" w:rsidRPr="006875D6" w:rsidRDefault="002B17B2" w:rsidP="006A0858">
            <w:pPr>
              <w:cnfStyle w:val="000000000000"/>
              <w:rPr>
                <w:sz w:val="20"/>
                <w:szCs w:val="20"/>
              </w:rPr>
            </w:pPr>
            <w:r w:rsidRPr="006875D6">
              <w:rPr>
                <w:sz w:val="20"/>
                <w:szCs w:val="20"/>
              </w:rPr>
              <w:t xml:space="preserve">15 мая – 26 мая </w:t>
            </w:r>
            <w:r w:rsidRPr="006875D6">
              <w:rPr>
                <w:i/>
                <w:iCs/>
                <w:sz w:val="20"/>
                <w:szCs w:val="20"/>
                <w:vertAlign w:val="superscript"/>
              </w:rPr>
              <w:t>1</w:t>
            </w:r>
          </w:p>
        </w:tc>
        <w:tc>
          <w:tcPr>
            <w:cnfStyle w:val="000010000000"/>
            <w:tcW w:w="1452" w:type="dxa"/>
            <w:vMerge w:val="restart"/>
            <w:vAlign w:val="center"/>
          </w:tcPr>
          <w:p w:rsidR="002B17B2" w:rsidRPr="00515850" w:rsidRDefault="002B17B2" w:rsidP="006A0858">
            <w:pPr>
              <w:jc w:val="center"/>
            </w:pPr>
            <w:r w:rsidRPr="00515850">
              <w:t>30 000</w:t>
            </w:r>
          </w:p>
        </w:tc>
      </w:tr>
      <w:tr w:rsidR="002B17B2" w:rsidRPr="00515850" w:rsidTr="00752106">
        <w:trPr>
          <w:cnfStyle w:val="000000100000"/>
          <w:trHeight w:val="276"/>
        </w:trPr>
        <w:tc>
          <w:tcPr>
            <w:cnfStyle w:val="000010000000"/>
            <w:tcW w:w="959" w:type="dxa"/>
            <w:vMerge/>
            <w:noWrap/>
            <w:vAlign w:val="center"/>
          </w:tcPr>
          <w:p w:rsidR="002B17B2" w:rsidRPr="00515850" w:rsidRDefault="002B17B2" w:rsidP="006A0858">
            <w:pPr>
              <w:numPr>
                <w:ilvl w:val="0"/>
                <w:numId w:val="1"/>
              </w:numPr>
            </w:pPr>
          </w:p>
        </w:tc>
        <w:tc>
          <w:tcPr>
            <w:tcW w:w="3402" w:type="dxa"/>
            <w:vMerge/>
            <w:vAlign w:val="center"/>
          </w:tcPr>
          <w:p w:rsidR="002B17B2" w:rsidRPr="00515850" w:rsidRDefault="002B17B2" w:rsidP="006A0858">
            <w:pPr>
              <w:cnfStyle w:val="000000100000"/>
            </w:pPr>
          </w:p>
        </w:tc>
        <w:tc>
          <w:tcPr>
            <w:cnfStyle w:val="000010000000"/>
            <w:tcW w:w="1559" w:type="dxa"/>
            <w:vMerge/>
            <w:vAlign w:val="center"/>
          </w:tcPr>
          <w:p w:rsidR="002B17B2" w:rsidRDefault="002B17B2" w:rsidP="006A0858">
            <w:pPr>
              <w:jc w:val="center"/>
            </w:pPr>
          </w:p>
        </w:tc>
        <w:tc>
          <w:tcPr>
            <w:tcW w:w="2552" w:type="dxa"/>
            <w:noWrap/>
            <w:vAlign w:val="center"/>
          </w:tcPr>
          <w:p w:rsidR="002B17B2" w:rsidRPr="006875D6" w:rsidRDefault="002B17B2" w:rsidP="006A0858">
            <w:pPr>
              <w:cnfStyle w:val="000000100000"/>
              <w:rPr>
                <w:sz w:val="20"/>
                <w:szCs w:val="20"/>
              </w:rPr>
            </w:pPr>
            <w:r w:rsidRPr="006875D6">
              <w:rPr>
                <w:sz w:val="20"/>
                <w:szCs w:val="20"/>
              </w:rPr>
              <w:t xml:space="preserve">13 ноября – 24 ноября </w:t>
            </w:r>
            <w:r w:rsidRPr="006875D6">
              <w:rPr>
                <w:i/>
                <w:iCs/>
                <w:sz w:val="20"/>
                <w:szCs w:val="20"/>
                <w:vertAlign w:val="superscript"/>
              </w:rPr>
              <w:t>1</w:t>
            </w:r>
          </w:p>
        </w:tc>
        <w:tc>
          <w:tcPr>
            <w:cnfStyle w:val="000010000000"/>
            <w:tcW w:w="1452" w:type="dxa"/>
            <w:vMerge/>
            <w:vAlign w:val="center"/>
          </w:tcPr>
          <w:p w:rsidR="002B17B2" w:rsidRPr="00515850" w:rsidRDefault="002B17B2" w:rsidP="006A0858">
            <w:pPr>
              <w:jc w:val="center"/>
            </w:pPr>
          </w:p>
        </w:tc>
      </w:tr>
      <w:tr w:rsidR="002B17B2" w:rsidRPr="00515850" w:rsidTr="00752106">
        <w:trPr>
          <w:trHeight w:val="414"/>
        </w:trPr>
        <w:tc>
          <w:tcPr>
            <w:cnfStyle w:val="000010000000"/>
            <w:tcW w:w="959" w:type="dxa"/>
            <w:vMerge w:val="restart"/>
            <w:vAlign w:val="center"/>
          </w:tcPr>
          <w:p w:rsidR="002B17B2" w:rsidRPr="00515850" w:rsidRDefault="002B17B2" w:rsidP="006A0858">
            <w:pPr>
              <w:numPr>
                <w:ilvl w:val="0"/>
                <w:numId w:val="1"/>
              </w:numPr>
            </w:pPr>
          </w:p>
        </w:tc>
        <w:tc>
          <w:tcPr>
            <w:tcW w:w="3402" w:type="dxa"/>
            <w:vMerge w:val="restart"/>
            <w:vAlign w:val="center"/>
          </w:tcPr>
          <w:p w:rsidR="002B17B2" w:rsidRPr="00515850" w:rsidRDefault="002B17B2" w:rsidP="006A0858">
            <w:pPr>
              <w:cnfStyle w:val="000000000000"/>
            </w:pPr>
            <w:r w:rsidRPr="00515850">
              <w:t>Теоретические основы релейной защиты электроэнергетических систем</w:t>
            </w:r>
          </w:p>
        </w:tc>
        <w:tc>
          <w:tcPr>
            <w:cnfStyle w:val="000010000000"/>
            <w:tcW w:w="1559" w:type="dxa"/>
            <w:vMerge w:val="restart"/>
            <w:vAlign w:val="center"/>
          </w:tcPr>
          <w:p w:rsidR="002B17B2" w:rsidRPr="00515850" w:rsidRDefault="002B17B2" w:rsidP="006A0858">
            <w:pPr>
              <w:jc w:val="center"/>
            </w:pPr>
            <w:r>
              <w:t>72</w:t>
            </w:r>
          </w:p>
        </w:tc>
        <w:tc>
          <w:tcPr>
            <w:tcW w:w="2552" w:type="dxa"/>
            <w:noWrap/>
            <w:vAlign w:val="center"/>
          </w:tcPr>
          <w:p w:rsidR="002B17B2" w:rsidRPr="006875D6" w:rsidRDefault="002B17B2" w:rsidP="006A0858">
            <w:pPr>
              <w:cnfStyle w:val="000000000000"/>
              <w:rPr>
                <w:sz w:val="20"/>
                <w:szCs w:val="20"/>
              </w:rPr>
            </w:pPr>
            <w:r w:rsidRPr="006875D6">
              <w:rPr>
                <w:sz w:val="20"/>
                <w:szCs w:val="20"/>
              </w:rPr>
              <w:t xml:space="preserve">30 января-10 февраля </w:t>
            </w:r>
            <w:r w:rsidRPr="006875D6">
              <w:rPr>
                <w:i/>
                <w:iCs/>
                <w:sz w:val="20"/>
                <w:szCs w:val="20"/>
                <w:vertAlign w:val="superscript"/>
              </w:rPr>
              <w:t>1</w:t>
            </w:r>
          </w:p>
        </w:tc>
        <w:tc>
          <w:tcPr>
            <w:cnfStyle w:val="000010000000"/>
            <w:tcW w:w="1452" w:type="dxa"/>
            <w:vMerge w:val="restart"/>
            <w:vAlign w:val="center"/>
          </w:tcPr>
          <w:p w:rsidR="002B17B2" w:rsidRPr="00515850" w:rsidRDefault="002B17B2" w:rsidP="006A0858">
            <w:pPr>
              <w:jc w:val="center"/>
            </w:pPr>
            <w:r w:rsidRPr="00515850">
              <w:t>30 000</w:t>
            </w:r>
          </w:p>
        </w:tc>
      </w:tr>
      <w:tr w:rsidR="002B17B2" w:rsidRPr="00515850" w:rsidTr="00752106">
        <w:trPr>
          <w:cnfStyle w:val="000000100000"/>
          <w:trHeight w:val="414"/>
        </w:trPr>
        <w:tc>
          <w:tcPr>
            <w:cnfStyle w:val="000010000000"/>
            <w:tcW w:w="959" w:type="dxa"/>
            <w:vMerge/>
            <w:vAlign w:val="center"/>
          </w:tcPr>
          <w:p w:rsidR="002B17B2" w:rsidRPr="00515850" w:rsidRDefault="002B17B2" w:rsidP="006A0858">
            <w:pPr>
              <w:numPr>
                <w:ilvl w:val="0"/>
                <w:numId w:val="1"/>
              </w:numPr>
            </w:pPr>
          </w:p>
        </w:tc>
        <w:tc>
          <w:tcPr>
            <w:tcW w:w="3402" w:type="dxa"/>
            <w:vMerge/>
            <w:vAlign w:val="center"/>
          </w:tcPr>
          <w:p w:rsidR="002B17B2" w:rsidRPr="00515850" w:rsidRDefault="002B17B2" w:rsidP="006A0858">
            <w:pPr>
              <w:cnfStyle w:val="000000100000"/>
            </w:pPr>
          </w:p>
        </w:tc>
        <w:tc>
          <w:tcPr>
            <w:cnfStyle w:val="000010000000"/>
            <w:tcW w:w="1559" w:type="dxa"/>
            <w:vMerge/>
            <w:vAlign w:val="center"/>
          </w:tcPr>
          <w:p w:rsidR="002B17B2" w:rsidRDefault="002B17B2" w:rsidP="006A0858">
            <w:pPr>
              <w:jc w:val="center"/>
            </w:pPr>
          </w:p>
        </w:tc>
        <w:tc>
          <w:tcPr>
            <w:tcW w:w="2552" w:type="dxa"/>
            <w:noWrap/>
            <w:vAlign w:val="center"/>
          </w:tcPr>
          <w:p w:rsidR="002B17B2" w:rsidRPr="006875D6" w:rsidRDefault="002B17B2" w:rsidP="006A0858">
            <w:pPr>
              <w:cnfStyle w:val="000000100000"/>
              <w:rPr>
                <w:sz w:val="20"/>
                <w:szCs w:val="20"/>
              </w:rPr>
            </w:pPr>
            <w:r w:rsidRPr="006875D6">
              <w:rPr>
                <w:sz w:val="20"/>
                <w:szCs w:val="20"/>
              </w:rPr>
              <w:t>04 сентября – 15 сентября</w:t>
            </w:r>
            <w:proofErr w:type="gramStart"/>
            <w:r w:rsidRPr="006875D6">
              <w:rPr>
                <w:i/>
                <w:iCs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cnfStyle w:val="000010000000"/>
            <w:tcW w:w="1452" w:type="dxa"/>
            <w:vMerge/>
            <w:vAlign w:val="center"/>
          </w:tcPr>
          <w:p w:rsidR="002B17B2" w:rsidRPr="00515850" w:rsidRDefault="002B17B2" w:rsidP="006A0858">
            <w:pPr>
              <w:jc w:val="center"/>
            </w:pPr>
          </w:p>
        </w:tc>
      </w:tr>
      <w:tr w:rsidR="002B17B2" w:rsidRPr="00515850" w:rsidTr="00752106">
        <w:trPr>
          <w:trHeight w:val="414"/>
        </w:trPr>
        <w:tc>
          <w:tcPr>
            <w:cnfStyle w:val="000010000000"/>
            <w:tcW w:w="959" w:type="dxa"/>
            <w:vMerge w:val="restart"/>
            <w:noWrap/>
            <w:vAlign w:val="center"/>
          </w:tcPr>
          <w:p w:rsidR="002B17B2" w:rsidRPr="00515850" w:rsidRDefault="002B17B2" w:rsidP="006A0858">
            <w:pPr>
              <w:numPr>
                <w:ilvl w:val="0"/>
                <w:numId w:val="1"/>
              </w:numPr>
            </w:pPr>
          </w:p>
        </w:tc>
        <w:tc>
          <w:tcPr>
            <w:tcW w:w="3402" w:type="dxa"/>
            <w:vMerge w:val="restart"/>
            <w:noWrap/>
            <w:vAlign w:val="center"/>
          </w:tcPr>
          <w:p w:rsidR="002B17B2" w:rsidRPr="00515850" w:rsidRDefault="002B17B2" w:rsidP="006A0858">
            <w:pPr>
              <w:cnfStyle w:val="000000000000"/>
            </w:pPr>
            <w:r w:rsidRPr="00515850">
              <w:t xml:space="preserve">Диспетчерское управление </w:t>
            </w:r>
            <w:r w:rsidRPr="00515850">
              <w:br/>
              <w:t>современными энергосистемами</w:t>
            </w:r>
          </w:p>
        </w:tc>
        <w:tc>
          <w:tcPr>
            <w:cnfStyle w:val="000010000000"/>
            <w:tcW w:w="1559" w:type="dxa"/>
            <w:vMerge w:val="restart"/>
            <w:vAlign w:val="center"/>
          </w:tcPr>
          <w:p w:rsidR="002B17B2" w:rsidRPr="00515850" w:rsidRDefault="002B17B2" w:rsidP="006A0858">
            <w:pPr>
              <w:jc w:val="center"/>
            </w:pPr>
            <w:r>
              <w:t>72</w:t>
            </w:r>
          </w:p>
        </w:tc>
        <w:tc>
          <w:tcPr>
            <w:tcW w:w="2552" w:type="dxa"/>
            <w:noWrap/>
            <w:vAlign w:val="center"/>
          </w:tcPr>
          <w:p w:rsidR="002B17B2" w:rsidRPr="006875D6" w:rsidRDefault="002B17B2" w:rsidP="006A0858">
            <w:pPr>
              <w:cnfStyle w:val="000000000000"/>
              <w:rPr>
                <w:sz w:val="20"/>
                <w:szCs w:val="20"/>
              </w:rPr>
            </w:pPr>
            <w:r w:rsidRPr="006875D6">
              <w:rPr>
                <w:sz w:val="20"/>
                <w:szCs w:val="20"/>
              </w:rPr>
              <w:t xml:space="preserve">30 января-10 февраля </w:t>
            </w:r>
            <w:r w:rsidRPr="006875D6">
              <w:rPr>
                <w:i/>
                <w:iCs/>
                <w:sz w:val="20"/>
                <w:szCs w:val="20"/>
                <w:vertAlign w:val="superscript"/>
              </w:rPr>
              <w:t>1</w:t>
            </w:r>
          </w:p>
        </w:tc>
        <w:tc>
          <w:tcPr>
            <w:cnfStyle w:val="000010000000"/>
            <w:tcW w:w="1452" w:type="dxa"/>
            <w:vMerge w:val="restart"/>
            <w:vAlign w:val="center"/>
          </w:tcPr>
          <w:p w:rsidR="002B17B2" w:rsidRPr="00515850" w:rsidRDefault="002B17B2" w:rsidP="006A0858">
            <w:pPr>
              <w:jc w:val="center"/>
            </w:pPr>
            <w:r w:rsidRPr="00515850">
              <w:t>30 000</w:t>
            </w:r>
          </w:p>
        </w:tc>
      </w:tr>
      <w:tr w:rsidR="002B17B2" w:rsidRPr="00515850" w:rsidTr="00752106">
        <w:trPr>
          <w:cnfStyle w:val="000000100000"/>
          <w:trHeight w:val="414"/>
        </w:trPr>
        <w:tc>
          <w:tcPr>
            <w:cnfStyle w:val="000010000000"/>
            <w:tcW w:w="959" w:type="dxa"/>
            <w:vMerge/>
            <w:noWrap/>
            <w:vAlign w:val="center"/>
          </w:tcPr>
          <w:p w:rsidR="002B17B2" w:rsidRPr="00515850" w:rsidRDefault="002B17B2" w:rsidP="006A0858">
            <w:pPr>
              <w:numPr>
                <w:ilvl w:val="0"/>
                <w:numId w:val="1"/>
              </w:numPr>
            </w:pPr>
          </w:p>
        </w:tc>
        <w:tc>
          <w:tcPr>
            <w:tcW w:w="3402" w:type="dxa"/>
            <w:vMerge/>
            <w:noWrap/>
            <w:vAlign w:val="center"/>
          </w:tcPr>
          <w:p w:rsidR="002B17B2" w:rsidRPr="00515850" w:rsidRDefault="002B17B2" w:rsidP="006A0858">
            <w:pPr>
              <w:cnfStyle w:val="000000100000"/>
            </w:pPr>
          </w:p>
        </w:tc>
        <w:tc>
          <w:tcPr>
            <w:cnfStyle w:val="000010000000"/>
            <w:tcW w:w="1559" w:type="dxa"/>
            <w:vMerge/>
            <w:vAlign w:val="center"/>
          </w:tcPr>
          <w:p w:rsidR="002B17B2" w:rsidRDefault="002B17B2" w:rsidP="006A0858">
            <w:pPr>
              <w:jc w:val="center"/>
            </w:pPr>
          </w:p>
        </w:tc>
        <w:tc>
          <w:tcPr>
            <w:tcW w:w="2552" w:type="dxa"/>
            <w:noWrap/>
            <w:vAlign w:val="center"/>
          </w:tcPr>
          <w:p w:rsidR="002B17B2" w:rsidRPr="006875D6" w:rsidRDefault="002B17B2" w:rsidP="006A0858">
            <w:pPr>
              <w:cnfStyle w:val="000000100000"/>
              <w:rPr>
                <w:sz w:val="20"/>
                <w:szCs w:val="20"/>
              </w:rPr>
            </w:pPr>
            <w:r w:rsidRPr="006875D6">
              <w:rPr>
                <w:sz w:val="20"/>
                <w:szCs w:val="20"/>
              </w:rPr>
              <w:t xml:space="preserve">13 ноября – 24 ноября </w:t>
            </w:r>
            <w:r w:rsidRPr="006875D6">
              <w:rPr>
                <w:i/>
                <w:iCs/>
                <w:sz w:val="20"/>
                <w:szCs w:val="20"/>
                <w:vertAlign w:val="superscript"/>
              </w:rPr>
              <w:t>1</w:t>
            </w:r>
          </w:p>
        </w:tc>
        <w:tc>
          <w:tcPr>
            <w:cnfStyle w:val="000010000000"/>
            <w:tcW w:w="1452" w:type="dxa"/>
            <w:vMerge/>
            <w:vAlign w:val="center"/>
          </w:tcPr>
          <w:p w:rsidR="002B17B2" w:rsidRPr="00515850" w:rsidRDefault="002B17B2" w:rsidP="006A0858">
            <w:pPr>
              <w:jc w:val="center"/>
            </w:pPr>
          </w:p>
        </w:tc>
      </w:tr>
      <w:tr w:rsidR="002B17B2" w:rsidRPr="00515850" w:rsidTr="00752106">
        <w:trPr>
          <w:trHeight w:val="368"/>
        </w:trPr>
        <w:tc>
          <w:tcPr>
            <w:cnfStyle w:val="000010000000"/>
            <w:tcW w:w="959" w:type="dxa"/>
            <w:vMerge w:val="restart"/>
            <w:noWrap/>
            <w:vAlign w:val="center"/>
          </w:tcPr>
          <w:p w:rsidR="002B17B2" w:rsidRPr="00515850" w:rsidRDefault="002B17B2" w:rsidP="006A0858">
            <w:pPr>
              <w:numPr>
                <w:ilvl w:val="0"/>
                <w:numId w:val="1"/>
              </w:numPr>
            </w:pPr>
          </w:p>
        </w:tc>
        <w:tc>
          <w:tcPr>
            <w:tcW w:w="3402" w:type="dxa"/>
            <w:vMerge w:val="restart"/>
            <w:vAlign w:val="center"/>
          </w:tcPr>
          <w:p w:rsidR="002B17B2" w:rsidRPr="00515850" w:rsidRDefault="002B17B2" w:rsidP="006A0858">
            <w:pPr>
              <w:cnfStyle w:val="000000000000"/>
            </w:pPr>
            <w:r w:rsidRPr="00515850">
              <w:t xml:space="preserve">Программный комплекс </w:t>
            </w:r>
            <w:proofErr w:type="spellStart"/>
            <w:r w:rsidRPr="00515850">
              <w:t>RastrWin</w:t>
            </w:r>
            <w:proofErr w:type="spellEnd"/>
            <w:r w:rsidRPr="00515850">
              <w:t>: новые возможности расчета и оптимизации режимов ЭЭС</w:t>
            </w:r>
          </w:p>
        </w:tc>
        <w:tc>
          <w:tcPr>
            <w:cnfStyle w:val="000010000000"/>
            <w:tcW w:w="1559" w:type="dxa"/>
            <w:vMerge w:val="restart"/>
            <w:vAlign w:val="center"/>
          </w:tcPr>
          <w:p w:rsidR="002B17B2" w:rsidRPr="00515850" w:rsidRDefault="002B17B2" w:rsidP="006A0858">
            <w:pPr>
              <w:jc w:val="center"/>
            </w:pPr>
            <w:r>
              <w:t>24</w:t>
            </w:r>
          </w:p>
        </w:tc>
        <w:tc>
          <w:tcPr>
            <w:tcW w:w="2552" w:type="dxa"/>
            <w:noWrap/>
            <w:vAlign w:val="center"/>
          </w:tcPr>
          <w:p w:rsidR="002B17B2" w:rsidRPr="006875D6" w:rsidRDefault="002B17B2" w:rsidP="006A0858">
            <w:pPr>
              <w:cnfStyle w:val="000000000000"/>
              <w:rPr>
                <w:sz w:val="20"/>
                <w:szCs w:val="20"/>
              </w:rPr>
            </w:pPr>
            <w:r w:rsidRPr="006875D6">
              <w:rPr>
                <w:sz w:val="20"/>
                <w:szCs w:val="20"/>
              </w:rPr>
              <w:t>27 февраля – 02 марта</w:t>
            </w:r>
          </w:p>
        </w:tc>
        <w:tc>
          <w:tcPr>
            <w:cnfStyle w:val="000010000000"/>
            <w:tcW w:w="1452" w:type="dxa"/>
            <w:vMerge w:val="restart"/>
            <w:vAlign w:val="center"/>
          </w:tcPr>
          <w:p w:rsidR="002B17B2" w:rsidRPr="00515850" w:rsidRDefault="002B17B2" w:rsidP="006A0858">
            <w:pPr>
              <w:jc w:val="center"/>
            </w:pPr>
            <w:r>
              <w:t>20</w:t>
            </w:r>
            <w:r w:rsidRPr="00515850">
              <w:t xml:space="preserve"> 000</w:t>
            </w:r>
          </w:p>
        </w:tc>
      </w:tr>
      <w:tr w:rsidR="002B17B2" w:rsidRPr="00515850" w:rsidTr="00752106">
        <w:trPr>
          <w:cnfStyle w:val="000000100000"/>
          <w:trHeight w:val="368"/>
        </w:trPr>
        <w:tc>
          <w:tcPr>
            <w:cnfStyle w:val="000010000000"/>
            <w:tcW w:w="959" w:type="dxa"/>
            <w:vMerge/>
            <w:noWrap/>
            <w:vAlign w:val="center"/>
          </w:tcPr>
          <w:p w:rsidR="002B17B2" w:rsidRPr="00515850" w:rsidRDefault="002B17B2" w:rsidP="006A0858">
            <w:pPr>
              <w:numPr>
                <w:ilvl w:val="0"/>
                <w:numId w:val="1"/>
              </w:numPr>
            </w:pPr>
          </w:p>
        </w:tc>
        <w:tc>
          <w:tcPr>
            <w:tcW w:w="3402" w:type="dxa"/>
            <w:vMerge/>
            <w:vAlign w:val="center"/>
          </w:tcPr>
          <w:p w:rsidR="002B17B2" w:rsidRPr="00515850" w:rsidRDefault="002B17B2" w:rsidP="006A0858">
            <w:pPr>
              <w:cnfStyle w:val="000000100000"/>
            </w:pPr>
          </w:p>
        </w:tc>
        <w:tc>
          <w:tcPr>
            <w:cnfStyle w:val="000010000000"/>
            <w:tcW w:w="1559" w:type="dxa"/>
            <w:vMerge/>
            <w:vAlign w:val="center"/>
          </w:tcPr>
          <w:p w:rsidR="002B17B2" w:rsidRDefault="002B17B2" w:rsidP="006A0858">
            <w:pPr>
              <w:jc w:val="center"/>
            </w:pPr>
          </w:p>
        </w:tc>
        <w:tc>
          <w:tcPr>
            <w:tcW w:w="2552" w:type="dxa"/>
            <w:noWrap/>
            <w:vAlign w:val="center"/>
          </w:tcPr>
          <w:p w:rsidR="002B17B2" w:rsidRPr="006875D6" w:rsidRDefault="002B17B2" w:rsidP="006A0858">
            <w:pPr>
              <w:cnfStyle w:val="000000100000"/>
              <w:rPr>
                <w:sz w:val="20"/>
                <w:szCs w:val="20"/>
              </w:rPr>
            </w:pPr>
            <w:r w:rsidRPr="006875D6">
              <w:rPr>
                <w:sz w:val="20"/>
                <w:szCs w:val="20"/>
              </w:rPr>
              <w:t>27 ноября – 30 ноября</w:t>
            </w:r>
          </w:p>
        </w:tc>
        <w:tc>
          <w:tcPr>
            <w:cnfStyle w:val="000010000000"/>
            <w:tcW w:w="1452" w:type="dxa"/>
            <w:vMerge/>
            <w:vAlign w:val="center"/>
          </w:tcPr>
          <w:p w:rsidR="002B17B2" w:rsidRDefault="002B17B2" w:rsidP="006A0858">
            <w:pPr>
              <w:jc w:val="center"/>
            </w:pPr>
          </w:p>
        </w:tc>
      </w:tr>
      <w:tr w:rsidR="002B17B2" w:rsidRPr="00515850" w:rsidTr="00752106">
        <w:trPr>
          <w:trHeight w:val="368"/>
        </w:trPr>
        <w:tc>
          <w:tcPr>
            <w:cnfStyle w:val="000010000000"/>
            <w:tcW w:w="959" w:type="dxa"/>
            <w:vMerge/>
            <w:noWrap/>
            <w:vAlign w:val="center"/>
          </w:tcPr>
          <w:p w:rsidR="002B17B2" w:rsidRPr="00515850" w:rsidRDefault="002B17B2" w:rsidP="006A0858">
            <w:pPr>
              <w:numPr>
                <w:ilvl w:val="0"/>
                <w:numId w:val="1"/>
              </w:numPr>
            </w:pPr>
          </w:p>
        </w:tc>
        <w:tc>
          <w:tcPr>
            <w:tcW w:w="3402" w:type="dxa"/>
            <w:vMerge/>
            <w:vAlign w:val="center"/>
          </w:tcPr>
          <w:p w:rsidR="002B17B2" w:rsidRPr="00515850" w:rsidRDefault="002B17B2" w:rsidP="006A0858">
            <w:pPr>
              <w:cnfStyle w:val="000000000000"/>
            </w:pPr>
          </w:p>
        </w:tc>
        <w:tc>
          <w:tcPr>
            <w:cnfStyle w:val="000010000000"/>
            <w:tcW w:w="1559" w:type="dxa"/>
            <w:vMerge/>
            <w:vAlign w:val="center"/>
          </w:tcPr>
          <w:p w:rsidR="002B17B2" w:rsidRDefault="002B17B2" w:rsidP="006A0858">
            <w:pPr>
              <w:jc w:val="center"/>
            </w:pPr>
          </w:p>
        </w:tc>
        <w:tc>
          <w:tcPr>
            <w:tcW w:w="2552" w:type="dxa"/>
            <w:noWrap/>
            <w:vAlign w:val="center"/>
          </w:tcPr>
          <w:p w:rsidR="002B17B2" w:rsidRPr="006875D6" w:rsidRDefault="002B17B2" w:rsidP="006A0858">
            <w:pPr>
              <w:cnfStyle w:val="000000000000"/>
              <w:rPr>
                <w:sz w:val="20"/>
                <w:szCs w:val="20"/>
              </w:rPr>
            </w:pPr>
            <w:r w:rsidRPr="006875D6">
              <w:rPr>
                <w:sz w:val="20"/>
                <w:szCs w:val="20"/>
              </w:rPr>
              <w:t>04 декабря – 07 декабря</w:t>
            </w:r>
          </w:p>
        </w:tc>
        <w:tc>
          <w:tcPr>
            <w:cnfStyle w:val="000010000000"/>
            <w:tcW w:w="1452" w:type="dxa"/>
            <w:vMerge/>
            <w:vAlign w:val="center"/>
          </w:tcPr>
          <w:p w:rsidR="002B17B2" w:rsidRDefault="002B17B2" w:rsidP="006A0858">
            <w:pPr>
              <w:jc w:val="center"/>
            </w:pPr>
          </w:p>
        </w:tc>
      </w:tr>
      <w:tr w:rsidR="002B17B2" w:rsidRPr="00515850" w:rsidTr="00752106">
        <w:trPr>
          <w:cnfStyle w:val="000000100000"/>
          <w:trHeight w:val="20"/>
        </w:trPr>
        <w:tc>
          <w:tcPr>
            <w:cnfStyle w:val="000010000000"/>
            <w:tcW w:w="959" w:type="dxa"/>
            <w:noWrap/>
            <w:vAlign w:val="center"/>
          </w:tcPr>
          <w:p w:rsidR="002B17B2" w:rsidRPr="00515850" w:rsidRDefault="002B17B2" w:rsidP="006A0858">
            <w:pPr>
              <w:numPr>
                <w:ilvl w:val="0"/>
                <w:numId w:val="1"/>
              </w:numPr>
            </w:pPr>
          </w:p>
        </w:tc>
        <w:tc>
          <w:tcPr>
            <w:tcW w:w="3402" w:type="dxa"/>
            <w:noWrap/>
            <w:vAlign w:val="center"/>
          </w:tcPr>
          <w:p w:rsidR="002B17B2" w:rsidRPr="00515850" w:rsidRDefault="002B17B2" w:rsidP="006A0858">
            <w:pPr>
              <w:cnfStyle w:val="000000100000"/>
            </w:pPr>
            <w:r w:rsidRPr="00515850">
              <w:t>Управление режимами энергосистем</w:t>
            </w:r>
          </w:p>
        </w:tc>
        <w:tc>
          <w:tcPr>
            <w:cnfStyle w:val="000010000000"/>
            <w:tcW w:w="1559" w:type="dxa"/>
            <w:vAlign w:val="center"/>
          </w:tcPr>
          <w:p w:rsidR="002B17B2" w:rsidRPr="00515850" w:rsidRDefault="002B17B2" w:rsidP="006A0858">
            <w:pPr>
              <w:jc w:val="center"/>
            </w:pPr>
            <w:r>
              <w:t>36</w:t>
            </w:r>
          </w:p>
        </w:tc>
        <w:tc>
          <w:tcPr>
            <w:tcW w:w="2552" w:type="dxa"/>
            <w:noWrap/>
            <w:vAlign w:val="center"/>
          </w:tcPr>
          <w:p w:rsidR="002B17B2" w:rsidRPr="006875D6" w:rsidRDefault="002B17B2" w:rsidP="006A0858">
            <w:pPr>
              <w:cnfStyle w:val="000000100000"/>
              <w:rPr>
                <w:sz w:val="20"/>
                <w:szCs w:val="20"/>
              </w:rPr>
            </w:pPr>
            <w:r w:rsidRPr="006875D6">
              <w:rPr>
                <w:sz w:val="20"/>
                <w:szCs w:val="20"/>
              </w:rPr>
              <w:t>09 октября – 12 октября</w:t>
            </w:r>
          </w:p>
        </w:tc>
        <w:tc>
          <w:tcPr>
            <w:cnfStyle w:val="000010000000"/>
            <w:tcW w:w="1452" w:type="dxa"/>
            <w:vAlign w:val="center"/>
          </w:tcPr>
          <w:p w:rsidR="002B17B2" w:rsidRPr="00515850" w:rsidRDefault="002B17B2" w:rsidP="006A0858">
            <w:pPr>
              <w:jc w:val="center"/>
            </w:pPr>
            <w:r w:rsidRPr="00515850">
              <w:t>16 000</w:t>
            </w:r>
          </w:p>
        </w:tc>
      </w:tr>
      <w:tr w:rsidR="006A0858" w:rsidRPr="00515850" w:rsidTr="00752106">
        <w:trPr>
          <w:trHeight w:val="20"/>
        </w:trPr>
        <w:tc>
          <w:tcPr>
            <w:cnfStyle w:val="000010000000"/>
            <w:tcW w:w="959" w:type="dxa"/>
            <w:noWrap/>
            <w:vAlign w:val="center"/>
          </w:tcPr>
          <w:p w:rsidR="006A0858" w:rsidRPr="00515850" w:rsidRDefault="006A0858" w:rsidP="006A0858">
            <w:pPr>
              <w:numPr>
                <w:ilvl w:val="0"/>
                <w:numId w:val="1"/>
              </w:numPr>
            </w:pPr>
          </w:p>
        </w:tc>
        <w:tc>
          <w:tcPr>
            <w:tcW w:w="3402" w:type="dxa"/>
            <w:noWrap/>
            <w:vAlign w:val="center"/>
          </w:tcPr>
          <w:p w:rsidR="006A0858" w:rsidRPr="00515850" w:rsidRDefault="006A0858" w:rsidP="006A0858">
            <w:pPr>
              <w:cnfStyle w:val="000000000000"/>
            </w:pPr>
            <w:r w:rsidRPr="00515850">
              <w:t xml:space="preserve">Автоматизированные системы </w:t>
            </w:r>
            <w:r w:rsidRPr="00515850">
              <w:br/>
              <w:t>коммерческого учета электроэнергии</w:t>
            </w:r>
          </w:p>
        </w:tc>
        <w:tc>
          <w:tcPr>
            <w:cnfStyle w:val="000010000000"/>
            <w:tcW w:w="1559" w:type="dxa"/>
            <w:vAlign w:val="center"/>
          </w:tcPr>
          <w:p w:rsidR="006A0858" w:rsidRPr="00515850" w:rsidRDefault="006A0858" w:rsidP="006A0858">
            <w:pPr>
              <w:jc w:val="center"/>
            </w:pPr>
            <w:r>
              <w:t>24</w:t>
            </w:r>
          </w:p>
        </w:tc>
        <w:tc>
          <w:tcPr>
            <w:tcW w:w="2552" w:type="dxa"/>
            <w:noWrap/>
            <w:vAlign w:val="center"/>
          </w:tcPr>
          <w:p w:rsidR="006A0858" w:rsidRPr="006875D6" w:rsidRDefault="006A0858" w:rsidP="006A0858">
            <w:pPr>
              <w:cnfStyle w:val="000000000000"/>
              <w:rPr>
                <w:sz w:val="20"/>
                <w:szCs w:val="20"/>
              </w:rPr>
            </w:pPr>
            <w:r w:rsidRPr="006875D6">
              <w:rPr>
                <w:sz w:val="20"/>
                <w:szCs w:val="20"/>
              </w:rPr>
              <w:t>24 апреля – 27 апреля</w:t>
            </w:r>
          </w:p>
        </w:tc>
        <w:tc>
          <w:tcPr>
            <w:cnfStyle w:val="000010000000"/>
            <w:tcW w:w="1452" w:type="dxa"/>
            <w:vAlign w:val="center"/>
          </w:tcPr>
          <w:p w:rsidR="006A0858" w:rsidRPr="00515850" w:rsidRDefault="006A0858" w:rsidP="006A0858">
            <w:pPr>
              <w:jc w:val="center"/>
            </w:pPr>
            <w:r w:rsidRPr="00515850">
              <w:t>16 000</w:t>
            </w:r>
          </w:p>
        </w:tc>
      </w:tr>
      <w:tr w:rsidR="006A0858" w:rsidRPr="00515850" w:rsidTr="00752106">
        <w:trPr>
          <w:cnfStyle w:val="000000100000"/>
          <w:trHeight w:val="20"/>
        </w:trPr>
        <w:tc>
          <w:tcPr>
            <w:cnfStyle w:val="000010000000"/>
            <w:tcW w:w="959" w:type="dxa"/>
            <w:noWrap/>
            <w:vAlign w:val="center"/>
          </w:tcPr>
          <w:p w:rsidR="006A0858" w:rsidRPr="00515850" w:rsidRDefault="006A0858" w:rsidP="006A0858">
            <w:pPr>
              <w:numPr>
                <w:ilvl w:val="0"/>
                <w:numId w:val="1"/>
              </w:numPr>
            </w:pPr>
          </w:p>
        </w:tc>
        <w:tc>
          <w:tcPr>
            <w:tcW w:w="3402" w:type="dxa"/>
            <w:vAlign w:val="center"/>
          </w:tcPr>
          <w:p w:rsidR="006A0858" w:rsidRPr="00515850" w:rsidRDefault="006A0858" w:rsidP="006A0858">
            <w:pPr>
              <w:cnfStyle w:val="000000100000"/>
            </w:pPr>
            <w:r w:rsidRPr="00515850">
              <w:t xml:space="preserve">Контроль, испытания и диагностика высоковольтного оборудования. </w:t>
            </w:r>
            <w:r w:rsidRPr="00515850">
              <w:br/>
              <w:t>Защита оборудования от перенапряжения</w:t>
            </w:r>
          </w:p>
        </w:tc>
        <w:tc>
          <w:tcPr>
            <w:cnfStyle w:val="000010000000"/>
            <w:tcW w:w="1559" w:type="dxa"/>
            <w:vAlign w:val="center"/>
          </w:tcPr>
          <w:p w:rsidR="006A0858" w:rsidRPr="00515850" w:rsidRDefault="006A0858" w:rsidP="006A0858">
            <w:pPr>
              <w:jc w:val="center"/>
            </w:pPr>
            <w:r>
              <w:t>72</w:t>
            </w:r>
          </w:p>
        </w:tc>
        <w:tc>
          <w:tcPr>
            <w:tcW w:w="2552" w:type="dxa"/>
            <w:noWrap/>
            <w:vAlign w:val="center"/>
          </w:tcPr>
          <w:p w:rsidR="006A0858" w:rsidRPr="006875D6" w:rsidRDefault="006A0858" w:rsidP="006A0858">
            <w:pPr>
              <w:cnfStyle w:val="000000100000"/>
              <w:rPr>
                <w:sz w:val="20"/>
                <w:szCs w:val="20"/>
              </w:rPr>
            </w:pPr>
            <w:r w:rsidRPr="006875D6">
              <w:rPr>
                <w:sz w:val="20"/>
                <w:szCs w:val="20"/>
              </w:rPr>
              <w:t>27 ноября – 08 декабря</w:t>
            </w:r>
          </w:p>
        </w:tc>
        <w:tc>
          <w:tcPr>
            <w:cnfStyle w:val="000010000000"/>
            <w:tcW w:w="1452" w:type="dxa"/>
            <w:vAlign w:val="center"/>
          </w:tcPr>
          <w:p w:rsidR="006A0858" w:rsidRPr="00515850" w:rsidRDefault="006A0858" w:rsidP="006A0858">
            <w:pPr>
              <w:jc w:val="center"/>
            </w:pPr>
            <w:r w:rsidRPr="00515850">
              <w:t>30 000</w:t>
            </w:r>
          </w:p>
        </w:tc>
      </w:tr>
      <w:tr w:rsidR="006A0858" w:rsidRPr="00515850" w:rsidTr="00752106">
        <w:trPr>
          <w:trHeight w:val="20"/>
        </w:trPr>
        <w:tc>
          <w:tcPr>
            <w:cnfStyle w:val="000010000000"/>
            <w:tcW w:w="959" w:type="dxa"/>
            <w:noWrap/>
            <w:vAlign w:val="center"/>
          </w:tcPr>
          <w:p w:rsidR="006A0858" w:rsidRPr="00515850" w:rsidRDefault="006A0858" w:rsidP="006A0858">
            <w:pPr>
              <w:numPr>
                <w:ilvl w:val="0"/>
                <w:numId w:val="1"/>
              </w:numPr>
            </w:pPr>
          </w:p>
        </w:tc>
        <w:tc>
          <w:tcPr>
            <w:tcW w:w="3402" w:type="dxa"/>
            <w:noWrap/>
            <w:vAlign w:val="center"/>
          </w:tcPr>
          <w:p w:rsidR="006A0858" w:rsidRPr="00515850" w:rsidRDefault="006A0858" w:rsidP="006A0858">
            <w:pPr>
              <w:cnfStyle w:val="000000000000"/>
            </w:pPr>
            <w:r w:rsidRPr="00515850">
              <w:t xml:space="preserve">Основы проектирования </w:t>
            </w:r>
            <w:r w:rsidRPr="00515850">
              <w:br/>
              <w:t>высоковольтной подстанции</w:t>
            </w:r>
          </w:p>
        </w:tc>
        <w:tc>
          <w:tcPr>
            <w:cnfStyle w:val="000010000000"/>
            <w:tcW w:w="1559" w:type="dxa"/>
            <w:vAlign w:val="center"/>
          </w:tcPr>
          <w:p w:rsidR="006A0858" w:rsidRPr="00515850" w:rsidRDefault="006A0858" w:rsidP="006A0858">
            <w:pPr>
              <w:jc w:val="center"/>
            </w:pPr>
            <w:r>
              <w:t>72</w:t>
            </w:r>
          </w:p>
        </w:tc>
        <w:tc>
          <w:tcPr>
            <w:tcW w:w="2552" w:type="dxa"/>
            <w:noWrap/>
            <w:vAlign w:val="center"/>
          </w:tcPr>
          <w:p w:rsidR="006A0858" w:rsidRPr="006875D6" w:rsidRDefault="006A0858" w:rsidP="006A0858">
            <w:pPr>
              <w:cnfStyle w:val="000000000000"/>
              <w:rPr>
                <w:sz w:val="20"/>
                <w:szCs w:val="20"/>
              </w:rPr>
            </w:pPr>
            <w:r w:rsidRPr="006875D6">
              <w:rPr>
                <w:sz w:val="20"/>
                <w:szCs w:val="20"/>
              </w:rPr>
              <w:t>по мере комплектования группы</w:t>
            </w:r>
          </w:p>
        </w:tc>
        <w:tc>
          <w:tcPr>
            <w:cnfStyle w:val="000010000000"/>
            <w:tcW w:w="1452" w:type="dxa"/>
            <w:vAlign w:val="center"/>
          </w:tcPr>
          <w:p w:rsidR="006A0858" w:rsidRPr="00515850" w:rsidRDefault="006A0858" w:rsidP="006A0858">
            <w:pPr>
              <w:jc w:val="center"/>
            </w:pPr>
            <w:r w:rsidRPr="00515850">
              <w:t>30 000</w:t>
            </w:r>
          </w:p>
        </w:tc>
      </w:tr>
      <w:tr w:rsidR="006A0858" w:rsidRPr="00515850" w:rsidTr="00752106">
        <w:trPr>
          <w:cnfStyle w:val="000000100000"/>
          <w:trHeight w:val="20"/>
        </w:trPr>
        <w:tc>
          <w:tcPr>
            <w:cnfStyle w:val="000010000000"/>
            <w:tcW w:w="959" w:type="dxa"/>
            <w:noWrap/>
            <w:vAlign w:val="center"/>
          </w:tcPr>
          <w:p w:rsidR="006A0858" w:rsidRPr="00515850" w:rsidRDefault="006A0858" w:rsidP="006A0858">
            <w:pPr>
              <w:numPr>
                <w:ilvl w:val="0"/>
                <w:numId w:val="1"/>
              </w:numPr>
            </w:pPr>
          </w:p>
        </w:tc>
        <w:tc>
          <w:tcPr>
            <w:tcW w:w="3402" w:type="dxa"/>
            <w:noWrap/>
            <w:vAlign w:val="center"/>
          </w:tcPr>
          <w:p w:rsidR="006A0858" w:rsidRPr="00515850" w:rsidRDefault="006A0858" w:rsidP="006A0858">
            <w:pPr>
              <w:cnfStyle w:val="000000100000"/>
            </w:pPr>
            <w:r w:rsidRPr="00515850">
              <w:t xml:space="preserve">Эксплуатация трансформаторных подстанций и </w:t>
            </w:r>
            <w:r>
              <w:t>р</w:t>
            </w:r>
            <w:r w:rsidRPr="00515850">
              <w:t>аспределительных пунктов</w:t>
            </w:r>
          </w:p>
        </w:tc>
        <w:tc>
          <w:tcPr>
            <w:cnfStyle w:val="000010000000"/>
            <w:tcW w:w="1559" w:type="dxa"/>
            <w:vAlign w:val="center"/>
          </w:tcPr>
          <w:p w:rsidR="006A0858" w:rsidRPr="00515850" w:rsidRDefault="006A0858" w:rsidP="006A0858">
            <w:pPr>
              <w:jc w:val="center"/>
            </w:pPr>
            <w:r>
              <w:t>108</w:t>
            </w:r>
          </w:p>
        </w:tc>
        <w:tc>
          <w:tcPr>
            <w:tcW w:w="2552" w:type="dxa"/>
            <w:noWrap/>
            <w:vAlign w:val="center"/>
          </w:tcPr>
          <w:p w:rsidR="006A0858" w:rsidRPr="006875D6" w:rsidRDefault="006A0858" w:rsidP="006A0858">
            <w:pPr>
              <w:cnfStyle w:val="000000100000"/>
              <w:rPr>
                <w:sz w:val="20"/>
                <w:szCs w:val="20"/>
              </w:rPr>
            </w:pPr>
            <w:r w:rsidRPr="006875D6">
              <w:rPr>
                <w:sz w:val="20"/>
                <w:szCs w:val="20"/>
              </w:rPr>
              <w:t>по мере комплектования группы</w:t>
            </w:r>
          </w:p>
        </w:tc>
        <w:tc>
          <w:tcPr>
            <w:cnfStyle w:val="000010000000"/>
            <w:tcW w:w="1452" w:type="dxa"/>
            <w:vAlign w:val="center"/>
          </w:tcPr>
          <w:p w:rsidR="006A0858" w:rsidRPr="00515850" w:rsidRDefault="006A0858" w:rsidP="006A0858">
            <w:pPr>
              <w:jc w:val="center"/>
            </w:pPr>
            <w:r w:rsidRPr="00515850">
              <w:t>35 000</w:t>
            </w:r>
          </w:p>
        </w:tc>
      </w:tr>
      <w:tr w:rsidR="006A0858" w:rsidRPr="00515850" w:rsidTr="00752106">
        <w:trPr>
          <w:trHeight w:val="20"/>
        </w:trPr>
        <w:tc>
          <w:tcPr>
            <w:cnfStyle w:val="000010000000"/>
            <w:tcW w:w="959" w:type="dxa"/>
            <w:noWrap/>
            <w:vAlign w:val="center"/>
          </w:tcPr>
          <w:p w:rsidR="006A0858" w:rsidRPr="00515850" w:rsidRDefault="006A0858" w:rsidP="006A0858">
            <w:pPr>
              <w:numPr>
                <w:ilvl w:val="0"/>
                <w:numId w:val="1"/>
              </w:numPr>
            </w:pPr>
          </w:p>
        </w:tc>
        <w:tc>
          <w:tcPr>
            <w:tcW w:w="3402" w:type="dxa"/>
            <w:vAlign w:val="center"/>
          </w:tcPr>
          <w:p w:rsidR="006A0858" w:rsidRPr="00515850" w:rsidRDefault="006A0858" w:rsidP="006A0858">
            <w:pPr>
              <w:cnfStyle w:val="000000000000"/>
            </w:pPr>
            <w:r w:rsidRPr="00515850">
              <w:t xml:space="preserve">Микропроцессорные терминалы </w:t>
            </w:r>
            <w:r w:rsidRPr="00515850">
              <w:br/>
              <w:t>защиты и автоматики</w:t>
            </w:r>
          </w:p>
        </w:tc>
        <w:tc>
          <w:tcPr>
            <w:cnfStyle w:val="000010000000"/>
            <w:tcW w:w="1559" w:type="dxa"/>
            <w:vAlign w:val="center"/>
          </w:tcPr>
          <w:p w:rsidR="006A0858" w:rsidRPr="00515850" w:rsidRDefault="006A0858" w:rsidP="006A0858">
            <w:pPr>
              <w:jc w:val="center"/>
            </w:pPr>
            <w:r>
              <w:t>24</w:t>
            </w:r>
          </w:p>
        </w:tc>
        <w:tc>
          <w:tcPr>
            <w:tcW w:w="2552" w:type="dxa"/>
            <w:vAlign w:val="center"/>
          </w:tcPr>
          <w:p w:rsidR="006A0858" w:rsidRPr="006875D6" w:rsidRDefault="006A0858" w:rsidP="006A0858">
            <w:pPr>
              <w:cnfStyle w:val="000000000000"/>
              <w:rPr>
                <w:sz w:val="20"/>
                <w:szCs w:val="20"/>
              </w:rPr>
            </w:pPr>
            <w:r w:rsidRPr="006875D6">
              <w:rPr>
                <w:sz w:val="20"/>
                <w:szCs w:val="20"/>
              </w:rPr>
              <w:t>по мере комплектования группы</w:t>
            </w:r>
          </w:p>
        </w:tc>
        <w:tc>
          <w:tcPr>
            <w:cnfStyle w:val="000010000000"/>
            <w:tcW w:w="1452" w:type="dxa"/>
            <w:vAlign w:val="center"/>
          </w:tcPr>
          <w:p w:rsidR="006A0858" w:rsidRPr="00515850" w:rsidRDefault="006A0858" w:rsidP="006A0858">
            <w:pPr>
              <w:jc w:val="center"/>
            </w:pPr>
            <w:r>
              <w:t>20</w:t>
            </w:r>
            <w:r w:rsidRPr="00515850">
              <w:t xml:space="preserve"> 000</w:t>
            </w:r>
          </w:p>
        </w:tc>
      </w:tr>
      <w:tr w:rsidR="006A0858" w:rsidRPr="00515850" w:rsidTr="00752106">
        <w:trPr>
          <w:cnfStyle w:val="000000100000"/>
          <w:trHeight w:val="20"/>
        </w:trPr>
        <w:tc>
          <w:tcPr>
            <w:cnfStyle w:val="000010000000"/>
            <w:tcW w:w="959" w:type="dxa"/>
            <w:noWrap/>
            <w:vAlign w:val="center"/>
          </w:tcPr>
          <w:p w:rsidR="006A0858" w:rsidRPr="00515850" w:rsidRDefault="006A0858" w:rsidP="006A0858">
            <w:pPr>
              <w:numPr>
                <w:ilvl w:val="0"/>
                <w:numId w:val="1"/>
              </w:numPr>
            </w:pPr>
          </w:p>
        </w:tc>
        <w:tc>
          <w:tcPr>
            <w:tcW w:w="3402" w:type="dxa"/>
            <w:vAlign w:val="center"/>
          </w:tcPr>
          <w:p w:rsidR="006A0858" w:rsidRPr="00515850" w:rsidRDefault="006A0858" w:rsidP="006A0858">
            <w:pPr>
              <w:cnfStyle w:val="000000100000"/>
            </w:pPr>
            <w:r w:rsidRPr="00515850">
              <w:t>Электроэнергетические системы и сети</w:t>
            </w:r>
            <w:r>
              <w:t xml:space="preserve"> </w:t>
            </w:r>
            <w:r w:rsidRPr="00515850">
              <w:t>(</w:t>
            </w:r>
            <w:r w:rsidRPr="00515850">
              <w:rPr>
                <w:i/>
              </w:rPr>
              <w:t>Профессиональная переподгото</w:t>
            </w:r>
            <w:r>
              <w:rPr>
                <w:i/>
              </w:rPr>
              <w:t>вка на базе высшего образования</w:t>
            </w:r>
            <w:r w:rsidRPr="00515850">
              <w:t>)</w:t>
            </w:r>
          </w:p>
        </w:tc>
        <w:tc>
          <w:tcPr>
            <w:cnfStyle w:val="000010000000"/>
            <w:tcW w:w="1559" w:type="dxa"/>
            <w:vAlign w:val="center"/>
          </w:tcPr>
          <w:p w:rsidR="006A0858" w:rsidRPr="00515850" w:rsidRDefault="006A0858" w:rsidP="006A0858">
            <w:pPr>
              <w:jc w:val="center"/>
            </w:pPr>
            <w:r>
              <w:t>508</w:t>
            </w:r>
          </w:p>
        </w:tc>
        <w:tc>
          <w:tcPr>
            <w:tcW w:w="2552" w:type="dxa"/>
            <w:vAlign w:val="center"/>
          </w:tcPr>
          <w:p w:rsidR="006A0858" w:rsidRPr="006875D6" w:rsidRDefault="006A0858" w:rsidP="006A0858">
            <w:pPr>
              <w:cnfStyle w:val="000000100000"/>
              <w:rPr>
                <w:sz w:val="20"/>
                <w:szCs w:val="20"/>
              </w:rPr>
            </w:pPr>
            <w:r w:rsidRPr="006875D6">
              <w:rPr>
                <w:sz w:val="20"/>
                <w:szCs w:val="20"/>
              </w:rPr>
              <w:t>Начало занятий 2 октября 2017 года</w:t>
            </w:r>
          </w:p>
        </w:tc>
        <w:tc>
          <w:tcPr>
            <w:cnfStyle w:val="000010000000"/>
            <w:tcW w:w="1452" w:type="dxa"/>
            <w:vAlign w:val="center"/>
          </w:tcPr>
          <w:p w:rsidR="006A0858" w:rsidRPr="00515850" w:rsidRDefault="006A0858" w:rsidP="006A0858">
            <w:pPr>
              <w:jc w:val="center"/>
            </w:pPr>
            <w:r w:rsidRPr="00515850">
              <w:t>75 000</w:t>
            </w:r>
          </w:p>
        </w:tc>
      </w:tr>
      <w:tr w:rsidR="006A0858" w:rsidRPr="00515850" w:rsidTr="00752106">
        <w:trPr>
          <w:trHeight w:val="20"/>
        </w:trPr>
        <w:tc>
          <w:tcPr>
            <w:cnfStyle w:val="000010000000"/>
            <w:tcW w:w="959" w:type="dxa"/>
            <w:noWrap/>
          </w:tcPr>
          <w:p w:rsidR="006A0858" w:rsidRPr="00515850" w:rsidRDefault="006A0858" w:rsidP="00515850">
            <w:pPr>
              <w:numPr>
                <w:ilvl w:val="0"/>
                <w:numId w:val="1"/>
              </w:numPr>
            </w:pPr>
          </w:p>
        </w:tc>
        <w:tc>
          <w:tcPr>
            <w:tcW w:w="3402" w:type="dxa"/>
          </w:tcPr>
          <w:p w:rsidR="006A0858" w:rsidRPr="00515850" w:rsidRDefault="006A0858" w:rsidP="00515850">
            <w:pPr>
              <w:cnfStyle w:val="000000000000"/>
            </w:pPr>
            <w:r w:rsidRPr="00515850">
              <w:t>Промышленная теплоэнергетика</w:t>
            </w:r>
          </w:p>
          <w:p w:rsidR="006A0858" w:rsidRPr="00515850" w:rsidRDefault="006A0858" w:rsidP="007C5F2C">
            <w:pPr>
              <w:cnfStyle w:val="000000000000"/>
            </w:pPr>
            <w:r w:rsidRPr="00515850">
              <w:t>(</w:t>
            </w:r>
            <w:r w:rsidRPr="00515850">
              <w:rPr>
                <w:i/>
              </w:rPr>
              <w:t>Профессиональная переподгото</w:t>
            </w:r>
            <w:r>
              <w:rPr>
                <w:i/>
              </w:rPr>
              <w:t>вка на базе высшего образования</w:t>
            </w:r>
            <w:r w:rsidRPr="00515850">
              <w:t>)</w:t>
            </w:r>
          </w:p>
        </w:tc>
        <w:tc>
          <w:tcPr>
            <w:cnfStyle w:val="000010000000"/>
            <w:tcW w:w="1559" w:type="dxa"/>
          </w:tcPr>
          <w:p w:rsidR="006A0858" w:rsidRPr="00515850" w:rsidRDefault="006A0858" w:rsidP="006A0858">
            <w:pPr>
              <w:jc w:val="center"/>
            </w:pPr>
            <w:r>
              <w:t>260</w:t>
            </w:r>
          </w:p>
        </w:tc>
        <w:tc>
          <w:tcPr>
            <w:tcW w:w="2552" w:type="dxa"/>
            <w:vAlign w:val="center"/>
          </w:tcPr>
          <w:p w:rsidR="006A0858" w:rsidRPr="00515850" w:rsidRDefault="006A0858" w:rsidP="00336C3C">
            <w:pPr>
              <w:jc w:val="center"/>
              <w:cnfStyle w:val="000000000000"/>
            </w:pPr>
            <w:r w:rsidRPr="00515850">
              <w:t xml:space="preserve">Начало занятий </w:t>
            </w:r>
            <w:r>
              <w:t>6 марта</w:t>
            </w:r>
          </w:p>
        </w:tc>
        <w:tc>
          <w:tcPr>
            <w:cnfStyle w:val="000010000000"/>
            <w:tcW w:w="1452" w:type="dxa"/>
          </w:tcPr>
          <w:p w:rsidR="006A0858" w:rsidRPr="00515850" w:rsidRDefault="006A0858" w:rsidP="006A0858">
            <w:pPr>
              <w:jc w:val="center"/>
            </w:pPr>
            <w:r w:rsidRPr="00515850">
              <w:t>60 000</w:t>
            </w:r>
          </w:p>
        </w:tc>
      </w:tr>
      <w:tr w:rsidR="006A0858" w:rsidRPr="00515850" w:rsidTr="00752106">
        <w:trPr>
          <w:cnfStyle w:val="000000100000"/>
          <w:trHeight w:val="20"/>
        </w:trPr>
        <w:tc>
          <w:tcPr>
            <w:cnfStyle w:val="000010000000"/>
            <w:tcW w:w="959" w:type="dxa"/>
            <w:noWrap/>
          </w:tcPr>
          <w:p w:rsidR="006A0858" w:rsidRPr="00515850" w:rsidRDefault="006A0858" w:rsidP="00515850">
            <w:pPr>
              <w:numPr>
                <w:ilvl w:val="0"/>
                <w:numId w:val="1"/>
              </w:numPr>
            </w:pPr>
          </w:p>
        </w:tc>
        <w:tc>
          <w:tcPr>
            <w:tcW w:w="3402" w:type="dxa"/>
          </w:tcPr>
          <w:p w:rsidR="006A0858" w:rsidRPr="00515850" w:rsidRDefault="006A0858" w:rsidP="00515850">
            <w:pPr>
              <w:cnfStyle w:val="000000100000"/>
            </w:pPr>
            <w:r w:rsidRPr="00515850">
              <w:t>Эффективная и безопасная эксплуатация котлов и котельных</w:t>
            </w:r>
          </w:p>
        </w:tc>
        <w:tc>
          <w:tcPr>
            <w:cnfStyle w:val="000010000000"/>
            <w:tcW w:w="1559" w:type="dxa"/>
          </w:tcPr>
          <w:p w:rsidR="006A0858" w:rsidRPr="00515850" w:rsidRDefault="006A0858" w:rsidP="006A0858">
            <w:pPr>
              <w:jc w:val="center"/>
            </w:pPr>
            <w:r>
              <w:t>108</w:t>
            </w:r>
          </w:p>
        </w:tc>
        <w:tc>
          <w:tcPr>
            <w:tcW w:w="2552" w:type="dxa"/>
            <w:vAlign w:val="center"/>
          </w:tcPr>
          <w:p w:rsidR="006A0858" w:rsidRPr="00515850" w:rsidRDefault="006A0858" w:rsidP="00336C3C">
            <w:pPr>
              <w:jc w:val="center"/>
              <w:cnfStyle w:val="000000100000"/>
            </w:pPr>
            <w:r>
              <w:t>11</w:t>
            </w:r>
            <w:r w:rsidRPr="00515850">
              <w:t xml:space="preserve"> сентября – </w:t>
            </w:r>
            <w:r>
              <w:br/>
              <w:t>22</w:t>
            </w:r>
            <w:r w:rsidRPr="00515850">
              <w:t xml:space="preserve"> </w:t>
            </w:r>
            <w:r>
              <w:t>сентября</w:t>
            </w:r>
          </w:p>
        </w:tc>
        <w:tc>
          <w:tcPr>
            <w:cnfStyle w:val="000010000000"/>
            <w:tcW w:w="1452" w:type="dxa"/>
          </w:tcPr>
          <w:p w:rsidR="006A0858" w:rsidRPr="00515850" w:rsidRDefault="006A0858" w:rsidP="006A0858">
            <w:pPr>
              <w:jc w:val="center"/>
            </w:pPr>
            <w:r w:rsidRPr="00515850">
              <w:t>15 000</w:t>
            </w:r>
          </w:p>
        </w:tc>
      </w:tr>
      <w:tr w:rsidR="006A0858" w:rsidRPr="00515850" w:rsidTr="00752106">
        <w:trPr>
          <w:trHeight w:val="20"/>
        </w:trPr>
        <w:tc>
          <w:tcPr>
            <w:cnfStyle w:val="000010000000"/>
            <w:tcW w:w="959" w:type="dxa"/>
            <w:noWrap/>
          </w:tcPr>
          <w:p w:rsidR="006A0858" w:rsidRPr="00515850" w:rsidRDefault="006A0858" w:rsidP="00515850">
            <w:pPr>
              <w:numPr>
                <w:ilvl w:val="0"/>
                <w:numId w:val="1"/>
              </w:numPr>
            </w:pPr>
          </w:p>
        </w:tc>
        <w:tc>
          <w:tcPr>
            <w:tcW w:w="3402" w:type="dxa"/>
          </w:tcPr>
          <w:p w:rsidR="006A0858" w:rsidRPr="00515850" w:rsidRDefault="006A0858" w:rsidP="00515850">
            <w:pPr>
              <w:cnfStyle w:val="000000000000"/>
            </w:pPr>
            <w:r w:rsidRPr="00515850">
              <w:t>Современные требования по обеспечению безопасности при ведении работ в области использования атомной энергии</w:t>
            </w:r>
          </w:p>
        </w:tc>
        <w:tc>
          <w:tcPr>
            <w:cnfStyle w:val="000010000000"/>
            <w:tcW w:w="1559" w:type="dxa"/>
          </w:tcPr>
          <w:p w:rsidR="006A0858" w:rsidRPr="00515850" w:rsidRDefault="006A0858" w:rsidP="006A0858">
            <w:pPr>
              <w:jc w:val="center"/>
            </w:pPr>
            <w:r>
              <w:t>72</w:t>
            </w:r>
          </w:p>
        </w:tc>
        <w:tc>
          <w:tcPr>
            <w:tcW w:w="2552" w:type="dxa"/>
            <w:vAlign w:val="center"/>
          </w:tcPr>
          <w:p w:rsidR="006A0858" w:rsidRPr="00515850" w:rsidRDefault="006A0858" w:rsidP="00336C3C">
            <w:pPr>
              <w:jc w:val="center"/>
              <w:cnfStyle w:val="000000000000"/>
            </w:pPr>
            <w:r w:rsidRPr="00515850">
              <w:t>по мере комплектования группы</w:t>
            </w:r>
          </w:p>
        </w:tc>
        <w:tc>
          <w:tcPr>
            <w:cnfStyle w:val="000010000000"/>
            <w:tcW w:w="1452" w:type="dxa"/>
          </w:tcPr>
          <w:p w:rsidR="006A0858" w:rsidRPr="00515850" w:rsidRDefault="006A0858" w:rsidP="006A0858">
            <w:pPr>
              <w:jc w:val="center"/>
            </w:pPr>
            <w:r w:rsidRPr="00515850">
              <w:t>15 000</w:t>
            </w:r>
          </w:p>
        </w:tc>
      </w:tr>
      <w:tr w:rsidR="006A0858" w:rsidRPr="00515850" w:rsidTr="00752106">
        <w:trPr>
          <w:cnfStyle w:val="000000100000"/>
          <w:trHeight w:val="20"/>
        </w:trPr>
        <w:tc>
          <w:tcPr>
            <w:cnfStyle w:val="000010000000"/>
            <w:tcW w:w="959" w:type="dxa"/>
            <w:noWrap/>
          </w:tcPr>
          <w:p w:rsidR="006A0858" w:rsidRPr="00515850" w:rsidRDefault="006A0858" w:rsidP="00515850">
            <w:pPr>
              <w:numPr>
                <w:ilvl w:val="0"/>
                <w:numId w:val="1"/>
              </w:numPr>
            </w:pPr>
          </w:p>
        </w:tc>
        <w:tc>
          <w:tcPr>
            <w:tcW w:w="3402" w:type="dxa"/>
          </w:tcPr>
          <w:p w:rsidR="006A0858" w:rsidRPr="00515850" w:rsidRDefault="006A0858" w:rsidP="00515850">
            <w:pPr>
              <w:cnfStyle w:val="000000100000"/>
            </w:pPr>
            <w:r w:rsidRPr="00515850">
              <w:t xml:space="preserve">Правовое регулирование энергосбережения и </w:t>
            </w:r>
            <w:proofErr w:type="spellStart"/>
            <w:r w:rsidRPr="00515850">
              <w:t>энергосервиса</w:t>
            </w:r>
            <w:proofErr w:type="spellEnd"/>
            <w:r w:rsidRPr="00515850">
              <w:t>. Энергетический менеджмент</w:t>
            </w:r>
          </w:p>
        </w:tc>
        <w:tc>
          <w:tcPr>
            <w:cnfStyle w:val="000010000000"/>
            <w:tcW w:w="1559" w:type="dxa"/>
          </w:tcPr>
          <w:p w:rsidR="006A0858" w:rsidRPr="00515850" w:rsidRDefault="006A0858" w:rsidP="006A0858">
            <w:pPr>
              <w:jc w:val="center"/>
            </w:pPr>
            <w:r>
              <w:t>72</w:t>
            </w:r>
          </w:p>
        </w:tc>
        <w:tc>
          <w:tcPr>
            <w:tcW w:w="2552" w:type="dxa"/>
            <w:vAlign w:val="center"/>
          </w:tcPr>
          <w:p w:rsidR="006A0858" w:rsidRPr="00515850" w:rsidRDefault="006A0858" w:rsidP="00336C3C">
            <w:pPr>
              <w:jc w:val="center"/>
              <w:cnfStyle w:val="000000100000"/>
            </w:pPr>
            <w:r w:rsidRPr="00515850">
              <w:t>по мере комплектования группы</w:t>
            </w:r>
          </w:p>
        </w:tc>
        <w:tc>
          <w:tcPr>
            <w:cnfStyle w:val="000010000000"/>
            <w:tcW w:w="1452" w:type="dxa"/>
          </w:tcPr>
          <w:p w:rsidR="006A0858" w:rsidRPr="00515850" w:rsidRDefault="006A0858" w:rsidP="006A0858">
            <w:pPr>
              <w:jc w:val="center"/>
            </w:pPr>
            <w:r w:rsidRPr="00515850">
              <w:t>15 000</w:t>
            </w:r>
          </w:p>
        </w:tc>
      </w:tr>
      <w:tr w:rsidR="006A0858" w:rsidRPr="00515850" w:rsidTr="00752106">
        <w:trPr>
          <w:trHeight w:val="437"/>
        </w:trPr>
        <w:tc>
          <w:tcPr>
            <w:cnfStyle w:val="000010000000"/>
            <w:tcW w:w="959" w:type="dxa"/>
            <w:vMerge w:val="restart"/>
            <w:noWrap/>
          </w:tcPr>
          <w:p w:rsidR="006A0858" w:rsidRPr="00515850" w:rsidRDefault="006A0858" w:rsidP="00BD59D6">
            <w:pPr>
              <w:numPr>
                <w:ilvl w:val="0"/>
                <w:numId w:val="1"/>
              </w:numPr>
            </w:pPr>
          </w:p>
        </w:tc>
        <w:tc>
          <w:tcPr>
            <w:tcW w:w="3402" w:type="dxa"/>
            <w:vMerge w:val="restart"/>
          </w:tcPr>
          <w:p w:rsidR="006A0858" w:rsidRPr="00515850" w:rsidRDefault="006A0858" w:rsidP="00BD59D6">
            <w:pPr>
              <w:cnfStyle w:val="000000000000"/>
            </w:pPr>
            <w:r w:rsidRPr="00515850">
              <w:t xml:space="preserve">Основы энергосбережения, учёта и </w:t>
            </w:r>
            <w:proofErr w:type="spellStart"/>
            <w:r w:rsidRPr="00515850">
              <w:t>энергосервиса</w:t>
            </w:r>
            <w:proofErr w:type="spellEnd"/>
            <w:r w:rsidRPr="00515850">
              <w:t xml:space="preserve"> в городском и промышленном энергохозяйстве</w:t>
            </w:r>
          </w:p>
        </w:tc>
        <w:tc>
          <w:tcPr>
            <w:cnfStyle w:val="000010000000"/>
            <w:tcW w:w="1559" w:type="dxa"/>
            <w:vMerge w:val="restart"/>
          </w:tcPr>
          <w:p w:rsidR="006A0858" w:rsidRPr="00515850" w:rsidRDefault="006A0858" w:rsidP="006A0858">
            <w:pPr>
              <w:jc w:val="center"/>
            </w:pPr>
            <w:r>
              <w:t>72</w:t>
            </w:r>
          </w:p>
        </w:tc>
        <w:tc>
          <w:tcPr>
            <w:tcW w:w="2552" w:type="dxa"/>
            <w:vAlign w:val="center"/>
          </w:tcPr>
          <w:p w:rsidR="006A0858" w:rsidRPr="00515850" w:rsidRDefault="006A0858" w:rsidP="00BD59D6">
            <w:pPr>
              <w:jc w:val="center"/>
              <w:cnfStyle w:val="000000000000"/>
            </w:pPr>
            <w:r>
              <w:t>6 марта</w:t>
            </w:r>
            <w:r w:rsidRPr="00515850">
              <w:t xml:space="preserve"> – </w:t>
            </w:r>
            <w:r>
              <w:br/>
            </w:r>
            <w:r w:rsidRPr="00515850">
              <w:t xml:space="preserve">20 </w:t>
            </w:r>
            <w:r>
              <w:t>марта</w:t>
            </w:r>
          </w:p>
        </w:tc>
        <w:tc>
          <w:tcPr>
            <w:cnfStyle w:val="000010000000"/>
            <w:tcW w:w="1452" w:type="dxa"/>
            <w:vMerge w:val="restart"/>
          </w:tcPr>
          <w:p w:rsidR="006A0858" w:rsidRPr="00515850" w:rsidRDefault="006A0858" w:rsidP="006A0858">
            <w:pPr>
              <w:jc w:val="center"/>
            </w:pPr>
            <w:r w:rsidRPr="00515850">
              <w:t>15 000</w:t>
            </w:r>
          </w:p>
        </w:tc>
      </w:tr>
      <w:tr w:rsidR="006A0858" w:rsidRPr="00515850" w:rsidTr="00752106">
        <w:trPr>
          <w:cnfStyle w:val="000000100000"/>
          <w:trHeight w:val="20"/>
        </w:trPr>
        <w:tc>
          <w:tcPr>
            <w:cnfStyle w:val="000010000000"/>
            <w:tcW w:w="959" w:type="dxa"/>
            <w:vMerge/>
            <w:noWrap/>
          </w:tcPr>
          <w:p w:rsidR="006A0858" w:rsidRPr="00515850" w:rsidRDefault="006A0858" w:rsidP="00BD59D6">
            <w:pPr>
              <w:numPr>
                <w:ilvl w:val="0"/>
                <w:numId w:val="1"/>
              </w:numPr>
            </w:pPr>
          </w:p>
        </w:tc>
        <w:tc>
          <w:tcPr>
            <w:tcW w:w="3402" w:type="dxa"/>
            <w:vMerge/>
          </w:tcPr>
          <w:p w:rsidR="006A0858" w:rsidRPr="00515850" w:rsidRDefault="006A0858" w:rsidP="00BD59D6">
            <w:pPr>
              <w:cnfStyle w:val="000000100000"/>
            </w:pPr>
          </w:p>
        </w:tc>
        <w:tc>
          <w:tcPr>
            <w:cnfStyle w:val="000010000000"/>
            <w:tcW w:w="1559" w:type="dxa"/>
            <w:vMerge/>
          </w:tcPr>
          <w:p w:rsidR="006A0858" w:rsidRPr="00515850" w:rsidRDefault="006A0858" w:rsidP="006A0858">
            <w:pPr>
              <w:jc w:val="center"/>
            </w:pPr>
          </w:p>
        </w:tc>
        <w:tc>
          <w:tcPr>
            <w:tcW w:w="2552" w:type="dxa"/>
            <w:vAlign w:val="center"/>
          </w:tcPr>
          <w:p w:rsidR="006A0858" w:rsidRPr="00515850" w:rsidRDefault="006A0858" w:rsidP="00BD59D6">
            <w:pPr>
              <w:jc w:val="center"/>
              <w:cnfStyle w:val="000000100000"/>
            </w:pPr>
            <w:r>
              <w:t>11</w:t>
            </w:r>
            <w:r w:rsidRPr="00515850">
              <w:t xml:space="preserve"> сентября – </w:t>
            </w:r>
            <w:r>
              <w:br/>
              <w:t>22</w:t>
            </w:r>
            <w:r w:rsidRPr="00515850">
              <w:t xml:space="preserve"> </w:t>
            </w:r>
            <w:r>
              <w:t>сентября</w:t>
            </w:r>
          </w:p>
        </w:tc>
        <w:tc>
          <w:tcPr>
            <w:cnfStyle w:val="000010000000"/>
            <w:tcW w:w="1452" w:type="dxa"/>
            <w:vMerge/>
          </w:tcPr>
          <w:p w:rsidR="006A0858" w:rsidRPr="00515850" w:rsidRDefault="006A0858" w:rsidP="006A0858">
            <w:pPr>
              <w:jc w:val="center"/>
            </w:pPr>
          </w:p>
        </w:tc>
      </w:tr>
      <w:tr w:rsidR="006A0858" w:rsidRPr="00515850" w:rsidTr="00752106">
        <w:trPr>
          <w:trHeight w:val="20"/>
        </w:trPr>
        <w:tc>
          <w:tcPr>
            <w:cnfStyle w:val="000010000000"/>
            <w:tcW w:w="959" w:type="dxa"/>
            <w:noWrap/>
          </w:tcPr>
          <w:p w:rsidR="006A0858" w:rsidRPr="00515850" w:rsidRDefault="006A0858" w:rsidP="00515850">
            <w:pPr>
              <w:numPr>
                <w:ilvl w:val="0"/>
                <w:numId w:val="1"/>
              </w:numPr>
            </w:pPr>
          </w:p>
        </w:tc>
        <w:tc>
          <w:tcPr>
            <w:tcW w:w="3402" w:type="dxa"/>
          </w:tcPr>
          <w:p w:rsidR="006A0858" w:rsidRPr="00515850" w:rsidRDefault="006A0858" w:rsidP="00515850">
            <w:pPr>
              <w:cnfStyle w:val="000000000000"/>
            </w:pPr>
            <w:r w:rsidRPr="00515850">
              <w:t>Газотурбинные установки в составе парогазовых энергетических установок</w:t>
            </w:r>
          </w:p>
        </w:tc>
        <w:tc>
          <w:tcPr>
            <w:cnfStyle w:val="000010000000"/>
            <w:tcW w:w="1559" w:type="dxa"/>
          </w:tcPr>
          <w:p w:rsidR="006A0858" w:rsidRPr="00515850" w:rsidRDefault="006A0858" w:rsidP="006A0858">
            <w:pPr>
              <w:jc w:val="center"/>
            </w:pPr>
            <w:r>
              <w:t>72</w:t>
            </w:r>
          </w:p>
        </w:tc>
        <w:tc>
          <w:tcPr>
            <w:tcW w:w="2552" w:type="dxa"/>
            <w:vAlign w:val="center"/>
          </w:tcPr>
          <w:p w:rsidR="006A0858" w:rsidRPr="00515850" w:rsidRDefault="006A0858" w:rsidP="00336C3C">
            <w:pPr>
              <w:jc w:val="center"/>
              <w:cnfStyle w:val="000000000000"/>
            </w:pPr>
            <w:r w:rsidRPr="00515850">
              <w:t>по мере комплектования группы</w:t>
            </w:r>
          </w:p>
        </w:tc>
        <w:tc>
          <w:tcPr>
            <w:cnfStyle w:val="000010000000"/>
            <w:tcW w:w="1452" w:type="dxa"/>
          </w:tcPr>
          <w:p w:rsidR="006A0858" w:rsidRPr="00515850" w:rsidRDefault="006A0858" w:rsidP="006A0858">
            <w:pPr>
              <w:jc w:val="center"/>
            </w:pPr>
            <w:r w:rsidRPr="00515850">
              <w:t>15 000</w:t>
            </w:r>
          </w:p>
        </w:tc>
      </w:tr>
      <w:tr w:rsidR="006A0858" w:rsidRPr="00515850" w:rsidTr="00752106">
        <w:trPr>
          <w:cnfStyle w:val="000000100000"/>
          <w:trHeight w:val="20"/>
        </w:trPr>
        <w:tc>
          <w:tcPr>
            <w:cnfStyle w:val="000010000000"/>
            <w:tcW w:w="959" w:type="dxa"/>
            <w:noWrap/>
          </w:tcPr>
          <w:p w:rsidR="006A0858" w:rsidRPr="00515850" w:rsidRDefault="006A0858" w:rsidP="00515850">
            <w:pPr>
              <w:numPr>
                <w:ilvl w:val="0"/>
                <w:numId w:val="1"/>
              </w:numPr>
            </w:pPr>
          </w:p>
        </w:tc>
        <w:tc>
          <w:tcPr>
            <w:tcW w:w="3402" w:type="dxa"/>
          </w:tcPr>
          <w:p w:rsidR="006A0858" w:rsidRPr="00515850" w:rsidRDefault="006A0858" w:rsidP="00515850">
            <w:pPr>
              <w:cnfStyle w:val="000000100000"/>
            </w:pPr>
            <w:r w:rsidRPr="00515850">
              <w:t>Эксплуатация компрессорных станций магистральных газопроводов с газотурбинным приводом</w:t>
            </w:r>
          </w:p>
        </w:tc>
        <w:tc>
          <w:tcPr>
            <w:cnfStyle w:val="000010000000"/>
            <w:tcW w:w="1559" w:type="dxa"/>
          </w:tcPr>
          <w:p w:rsidR="006A0858" w:rsidRPr="00515850" w:rsidRDefault="006A0858" w:rsidP="006A0858">
            <w:pPr>
              <w:jc w:val="center"/>
            </w:pPr>
            <w:r>
              <w:t>72</w:t>
            </w:r>
          </w:p>
        </w:tc>
        <w:tc>
          <w:tcPr>
            <w:tcW w:w="2552" w:type="dxa"/>
            <w:vAlign w:val="center"/>
          </w:tcPr>
          <w:p w:rsidR="006A0858" w:rsidRPr="00515850" w:rsidRDefault="006A0858" w:rsidP="00336C3C">
            <w:pPr>
              <w:jc w:val="center"/>
              <w:cnfStyle w:val="000000100000"/>
            </w:pPr>
            <w:r w:rsidRPr="00515850">
              <w:t>по мере комплектования группы</w:t>
            </w:r>
          </w:p>
        </w:tc>
        <w:tc>
          <w:tcPr>
            <w:cnfStyle w:val="000010000000"/>
            <w:tcW w:w="1452" w:type="dxa"/>
          </w:tcPr>
          <w:p w:rsidR="006A0858" w:rsidRPr="00515850" w:rsidRDefault="006A0858" w:rsidP="006A0858">
            <w:pPr>
              <w:jc w:val="center"/>
            </w:pPr>
            <w:r w:rsidRPr="00515850">
              <w:t>15 000</w:t>
            </w:r>
          </w:p>
        </w:tc>
      </w:tr>
      <w:tr w:rsidR="006A0858" w:rsidRPr="00515850" w:rsidTr="00752106">
        <w:trPr>
          <w:trHeight w:val="477"/>
        </w:trPr>
        <w:tc>
          <w:tcPr>
            <w:cnfStyle w:val="000010000000"/>
            <w:tcW w:w="959" w:type="dxa"/>
            <w:vMerge w:val="restart"/>
            <w:noWrap/>
          </w:tcPr>
          <w:p w:rsidR="006A0858" w:rsidRPr="00515850" w:rsidRDefault="006A0858" w:rsidP="00BD59D6">
            <w:pPr>
              <w:numPr>
                <w:ilvl w:val="0"/>
                <w:numId w:val="1"/>
              </w:numPr>
            </w:pPr>
          </w:p>
        </w:tc>
        <w:tc>
          <w:tcPr>
            <w:tcW w:w="3402" w:type="dxa"/>
            <w:vMerge w:val="restart"/>
          </w:tcPr>
          <w:p w:rsidR="006A0858" w:rsidRPr="00515850" w:rsidRDefault="006A0858" w:rsidP="00BD59D6">
            <w:pPr>
              <w:cnfStyle w:val="000000000000"/>
            </w:pPr>
            <w:r w:rsidRPr="00515850">
              <w:t>Энергосбережение при эксплуатации трубопроводов и оборудования тепловых сетей</w:t>
            </w:r>
          </w:p>
        </w:tc>
        <w:tc>
          <w:tcPr>
            <w:cnfStyle w:val="000010000000"/>
            <w:tcW w:w="1559" w:type="dxa"/>
            <w:vMerge w:val="restart"/>
          </w:tcPr>
          <w:p w:rsidR="006A0858" w:rsidRPr="00515850" w:rsidRDefault="006A0858" w:rsidP="006A0858">
            <w:pPr>
              <w:jc w:val="center"/>
            </w:pPr>
            <w:r>
              <w:t>72</w:t>
            </w:r>
          </w:p>
        </w:tc>
        <w:tc>
          <w:tcPr>
            <w:tcW w:w="2552" w:type="dxa"/>
            <w:vAlign w:val="center"/>
          </w:tcPr>
          <w:p w:rsidR="006A0858" w:rsidRPr="00515850" w:rsidRDefault="006A0858" w:rsidP="00BD59D6">
            <w:pPr>
              <w:jc w:val="center"/>
              <w:cnfStyle w:val="000000000000"/>
            </w:pPr>
            <w:r>
              <w:t>6 марта</w:t>
            </w:r>
            <w:r w:rsidRPr="00515850">
              <w:t xml:space="preserve"> – </w:t>
            </w:r>
            <w:r>
              <w:br/>
            </w:r>
            <w:r w:rsidRPr="00515850">
              <w:t xml:space="preserve">20 </w:t>
            </w:r>
            <w:r>
              <w:t>марта</w:t>
            </w:r>
          </w:p>
        </w:tc>
        <w:tc>
          <w:tcPr>
            <w:cnfStyle w:val="000010000000"/>
            <w:tcW w:w="1452" w:type="dxa"/>
            <w:vMerge w:val="restart"/>
          </w:tcPr>
          <w:p w:rsidR="006A0858" w:rsidRPr="00515850" w:rsidRDefault="006A0858" w:rsidP="006A0858">
            <w:pPr>
              <w:jc w:val="center"/>
            </w:pPr>
            <w:r w:rsidRPr="00515850">
              <w:t>15 000</w:t>
            </w:r>
          </w:p>
        </w:tc>
      </w:tr>
      <w:tr w:rsidR="006A0858" w:rsidRPr="00515850" w:rsidTr="00752106">
        <w:trPr>
          <w:cnfStyle w:val="000000100000"/>
          <w:trHeight w:val="20"/>
        </w:trPr>
        <w:tc>
          <w:tcPr>
            <w:cnfStyle w:val="000010000000"/>
            <w:tcW w:w="959" w:type="dxa"/>
            <w:vMerge/>
            <w:noWrap/>
          </w:tcPr>
          <w:p w:rsidR="006A0858" w:rsidRPr="00515850" w:rsidRDefault="006A0858" w:rsidP="00BD59D6">
            <w:pPr>
              <w:numPr>
                <w:ilvl w:val="0"/>
                <w:numId w:val="1"/>
              </w:numPr>
            </w:pPr>
          </w:p>
        </w:tc>
        <w:tc>
          <w:tcPr>
            <w:tcW w:w="3402" w:type="dxa"/>
            <w:vMerge/>
          </w:tcPr>
          <w:p w:rsidR="006A0858" w:rsidRPr="00515850" w:rsidRDefault="006A0858" w:rsidP="00BD59D6">
            <w:pPr>
              <w:cnfStyle w:val="000000100000"/>
            </w:pPr>
          </w:p>
        </w:tc>
        <w:tc>
          <w:tcPr>
            <w:cnfStyle w:val="000010000000"/>
            <w:tcW w:w="1559" w:type="dxa"/>
            <w:vMerge/>
          </w:tcPr>
          <w:p w:rsidR="006A0858" w:rsidRPr="00515850" w:rsidRDefault="006A0858" w:rsidP="006A0858">
            <w:pPr>
              <w:jc w:val="center"/>
            </w:pPr>
          </w:p>
        </w:tc>
        <w:tc>
          <w:tcPr>
            <w:tcW w:w="2552" w:type="dxa"/>
            <w:vAlign w:val="center"/>
          </w:tcPr>
          <w:p w:rsidR="006A0858" w:rsidRPr="00515850" w:rsidRDefault="006A0858" w:rsidP="00BD59D6">
            <w:pPr>
              <w:jc w:val="center"/>
              <w:cnfStyle w:val="000000100000"/>
            </w:pPr>
            <w:r>
              <w:t>11</w:t>
            </w:r>
            <w:r w:rsidRPr="00515850">
              <w:t xml:space="preserve"> сентября – </w:t>
            </w:r>
            <w:r>
              <w:br/>
              <w:t>22</w:t>
            </w:r>
            <w:r w:rsidRPr="00515850">
              <w:t xml:space="preserve"> </w:t>
            </w:r>
            <w:r>
              <w:t>сентября</w:t>
            </w:r>
          </w:p>
        </w:tc>
        <w:tc>
          <w:tcPr>
            <w:cnfStyle w:val="000010000000"/>
            <w:tcW w:w="1452" w:type="dxa"/>
            <w:vMerge/>
          </w:tcPr>
          <w:p w:rsidR="006A0858" w:rsidRPr="00515850" w:rsidRDefault="006A0858" w:rsidP="006A0858">
            <w:pPr>
              <w:jc w:val="center"/>
            </w:pPr>
          </w:p>
        </w:tc>
      </w:tr>
      <w:tr w:rsidR="006A0858" w:rsidRPr="00515850" w:rsidTr="00752106">
        <w:trPr>
          <w:trHeight w:val="489"/>
        </w:trPr>
        <w:tc>
          <w:tcPr>
            <w:cnfStyle w:val="000010000000"/>
            <w:tcW w:w="959" w:type="dxa"/>
            <w:vMerge w:val="restart"/>
            <w:noWrap/>
          </w:tcPr>
          <w:p w:rsidR="006A0858" w:rsidRPr="00515850" w:rsidRDefault="006A0858" w:rsidP="00515850">
            <w:pPr>
              <w:numPr>
                <w:ilvl w:val="0"/>
                <w:numId w:val="1"/>
              </w:numPr>
            </w:pPr>
          </w:p>
        </w:tc>
        <w:tc>
          <w:tcPr>
            <w:tcW w:w="3402" w:type="dxa"/>
            <w:vMerge w:val="restart"/>
          </w:tcPr>
          <w:p w:rsidR="006A0858" w:rsidRPr="00515850" w:rsidRDefault="006A0858" w:rsidP="00515850">
            <w:pPr>
              <w:cnfStyle w:val="000000000000"/>
            </w:pPr>
            <w:r w:rsidRPr="00515850">
              <w:t xml:space="preserve">Современные системы автоматизированного </w:t>
            </w:r>
            <w:r w:rsidRPr="00515850">
              <w:lastRenderedPageBreak/>
              <w:t>электропривода и технологической автоматики</w:t>
            </w:r>
          </w:p>
        </w:tc>
        <w:tc>
          <w:tcPr>
            <w:cnfStyle w:val="000010000000"/>
            <w:tcW w:w="1559" w:type="dxa"/>
            <w:vMerge w:val="restart"/>
          </w:tcPr>
          <w:p w:rsidR="006A0858" w:rsidRPr="00515850" w:rsidRDefault="006A0858" w:rsidP="006A0858">
            <w:pPr>
              <w:jc w:val="center"/>
            </w:pPr>
            <w:r>
              <w:lastRenderedPageBreak/>
              <w:t>72</w:t>
            </w:r>
          </w:p>
        </w:tc>
        <w:tc>
          <w:tcPr>
            <w:tcW w:w="2552" w:type="dxa"/>
            <w:vAlign w:val="center"/>
          </w:tcPr>
          <w:p w:rsidR="006A0858" w:rsidRPr="00515850" w:rsidRDefault="006A0858" w:rsidP="00336C3C">
            <w:pPr>
              <w:jc w:val="center"/>
              <w:cnfStyle w:val="000000000000"/>
            </w:pPr>
            <w:r>
              <w:t>6 марта</w:t>
            </w:r>
            <w:r w:rsidRPr="00515850">
              <w:t xml:space="preserve"> – </w:t>
            </w:r>
            <w:r>
              <w:br/>
            </w:r>
            <w:r w:rsidRPr="00515850">
              <w:t xml:space="preserve">20 </w:t>
            </w:r>
            <w:r>
              <w:t>марта</w:t>
            </w:r>
          </w:p>
        </w:tc>
        <w:tc>
          <w:tcPr>
            <w:cnfStyle w:val="000010000000"/>
            <w:tcW w:w="1452" w:type="dxa"/>
            <w:vMerge w:val="restart"/>
          </w:tcPr>
          <w:p w:rsidR="006A0858" w:rsidRPr="00515850" w:rsidRDefault="006A0858" w:rsidP="006A0858">
            <w:pPr>
              <w:jc w:val="center"/>
            </w:pPr>
            <w:r w:rsidRPr="00515850">
              <w:t>15 000</w:t>
            </w:r>
          </w:p>
        </w:tc>
      </w:tr>
      <w:tr w:rsidR="006A0858" w:rsidRPr="00515850" w:rsidTr="00752106">
        <w:trPr>
          <w:cnfStyle w:val="000000100000"/>
          <w:trHeight w:val="20"/>
        </w:trPr>
        <w:tc>
          <w:tcPr>
            <w:cnfStyle w:val="000010000000"/>
            <w:tcW w:w="959" w:type="dxa"/>
            <w:vMerge/>
            <w:noWrap/>
          </w:tcPr>
          <w:p w:rsidR="006A0858" w:rsidRPr="00515850" w:rsidRDefault="006A0858" w:rsidP="00515850">
            <w:pPr>
              <w:numPr>
                <w:ilvl w:val="0"/>
                <w:numId w:val="1"/>
              </w:numPr>
            </w:pPr>
          </w:p>
        </w:tc>
        <w:tc>
          <w:tcPr>
            <w:tcW w:w="3402" w:type="dxa"/>
            <w:vMerge/>
          </w:tcPr>
          <w:p w:rsidR="006A0858" w:rsidRPr="00515850" w:rsidRDefault="006A0858" w:rsidP="00515850">
            <w:pPr>
              <w:cnfStyle w:val="000000100000"/>
            </w:pPr>
          </w:p>
        </w:tc>
        <w:tc>
          <w:tcPr>
            <w:cnfStyle w:val="000010000000"/>
            <w:tcW w:w="1559" w:type="dxa"/>
            <w:vMerge/>
          </w:tcPr>
          <w:p w:rsidR="006A0858" w:rsidRPr="00515850" w:rsidRDefault="006A0858" w:rsidP="006A0858">
            <w:pPr>
              <w:jc w:val="center"/>
            </w:pPr>
          </w:p>
        </w:tc>
        <w:tc>
          <w:tcPr>
            <w:tcW w:w="2552" w:type="dxa"/>
            <w:vAlign w:val="center"/>
          </w:tcPr>
          <w:p w:rsidR="006A0858" w:rsidRPr="00515850" w:rsidRDefault="006A0858" w:rsidP="00336C3C">
            <w:pPr>
              <w:jc w:val="center"/>
              <w:cnfStyle w:val="000000100000"/>
            </w:pPr>
            <w:r>
              <w:t>11</w:t>
            </w:r>
            <w:r w:rsidRPr="00515850">
              <w:t xml:space="preserve"> сентября – </w:t>
            </w:r>
            <w:r>
              <w:br/>
              <w:t>22</w:t>
            </w:r>
            <w:r w:rsidRPr="00515850">
              <w:t xml:space="preserve"> </w:t>
            </w:r>
            <w:r>
              <w:t>сентября</w:t>
            </w:r>
          </w:p>
        </w:tc>
        <w:tc>
          <w:tcPr>
            <w:cnfStyle w:val="000010000000"/>
            <w:tcW w:w="1452" w:type="dxa"/>
            <w:vMerge/>
          </w:tcPr>
          <w:p w:rsidR="006A0858" w:rsidRPr="00515850" w:rsidRDefault="006A0858" w:rsidP="006A0858">
            <w:pPr>
              <w:jc w:val="center"/>
            </w:pPr>
          </w:p>
        </w:tc>
      </w:tr>
      <w:tr w:rsidR="006A0858" w:rsidRPr="00515850" w:rsidTr="00752106">
        <w:trPr>
          <w:trHeight w:val="363"/>
        </w:trPr>
        <w:tc>
          <w:tcPr>
            <w:cnfStyle w:val="000010000000"/>
            <w:tcW w:w="959" w:type="dxa"/>
            <w:vMerge w:val="restart"/>
            <w:noWrap/>
          </w:tcPr>
          <w:p w:rsidR="006A0858" w:rsidRPr="00515850" w:rsidRDefault="006A0858" w:rsidP="00BD59D6">
            <w:pPr>
              <w:numPr>
                <w:ilvl w:val="0"/>
                <w:numId w:val="1"/>
              </w:numPr>
            </w:pPr>
          </w:p>
        </w:tc>
        <w:tc>
          <w:tcPr>
            <w:tcW w:w="3402" w:type="dxa"/>
            <w:vMerge w:val="restart"/>
          </w:tcPr>
          <w:p w:rsidR="006A0858" w:rsidRPr="00515850" w:rsidRDefault="006A0858" w:rsidP="00BD59D6">
            <w:pPr>
              <w:cnfStyle w:val="000000000000"/>
            </w:pPr>
            <w:r w:rsidRPr="00515850">
              <w:t>Регулируемый электропривод постоянного тока</w:t>
            </w:r>
          </w:p>
        </w:tc>
        <w:tc>
          <w:tcPr>
            <w:cnfStyle w:val="000010000000"/>
            <w:tcW w:w="1559" w:type="dxa"/>
            <w:vMerge w:val="restart"/>
          </w:tcPr>
          <w:p w:rsidR="006A0858" w:rsidRPr="00515850" w:rsidRDefault="006A0858" w:rsidP="006A0858">
            <w:pPr>
              <w:jc w:val="center"/>
            </w:pPr>
            <w:r>
              <w:t>72</w:t>
            </w:r>
          </w:p>
        </w:tc>
        <w:tc>
          <w:tcPr>
            <w:tcW w:w="2552" w:type="dxa"/>
            <w:vAlign w:val="center"/>
          </w:tcPr>
          <w:p w:rsidR="006A0858" w:rsidRPr="00515850" w:rsidRDefault="006A0858" w:rsidP="00BD59D6">
            <w:pPr>
              <w:jc w:val="center"/>
              <w:cnfStyle w:val="000000000000"/>
            </w:pPr>
            <w:r>
              <w:t>6 марта</w:t>
            </w:r>
            <w:r w:rsidRPr="00515850">
              <w:t xml:space="preserve"> – </w:t>
            </w:r>
            <w:r>
              <w:br/>
            </w:r>
            <w:r w:rsidRPr="00515850">
              <w:t xml:space="preserve">20 </w:t>
            </w:r>
            <w:r>
              <w:t>марта</w:t>
            </w:r>
          </w:p>
        </w:tc>
        <w:tc>
          <w:tcPr>
            <w:cnfStyle w:val="000010000000"/>
            <w:tcW w:w="1452" w:type="dxa"/>
            <w:vMerge w:val="restart"/>
          </w:tcPr>
          <w:p w:rsidR="006A0858" w:rsidRPr="00515850" w:rsidRDefault="006A0858" w:rsidP="006A0858">
            <w:pPr>
              <w:jc w:val="center"/>
            </w:pPr>
            <w:r w:rsidRPr="00515850">
              <w:t>15 000</w:t>
            </w:r>
          </w:p>
        </w:tc>
      </w:tr>
      <w:tr w:rsidR="006A0858" w:rsidRPr="00515850" w:rsidTr="00752106">
        <w:trPr>
          <w:cnfStyle w:val="000000100000"/>
          <w:trHeight w:val="20"/>
        </w:trPr>
        <w:tc>
          <w:tcPr>
            <w:cnfStyle w:val="000010000000"/>
            <w:tcW w:w="959" w:type="dxa"/>
            <w:vMerge/>
            <w:noWrap/>
          </w:tcPr>
          <w:p w:rsidR="006A0858" w:rsidRPr="00515850" w:rsidRDefault="006A0858" w:rsidP="00BD59D6">
            <w:pPr>
              <w:numPr>
                <w:ilvl w:val="0"/>
                <w:numId w:val="1"/>
              </w:numPr>
            </w:pPr>
          </w:p>
        </w:tc>
        <w:tc>
          <w:tcPr>
            <w:tcW w:w="3402" w:type="dxa"/>
            <w:vMerge/>
          </w:tcPr>
          <w:p w:rsidR="006A0858" w:rsidRPr="00515850" w:rsidRDefault="006A0858" w:rsidP="00BD59D6">
            <w:pPr>
              <w:cnfStyle w:val="000000100000"/>
            </w:pPr>
          </w:p>
        </w:tc>
        <w:tc>
          <w:tcPr>
            <w:cnfStyle w:val="000010000000"/>
            <w:tcW w:w="1559" w:type="dxa"/>
            <w:vMerge/>
          </w:tcPr>
          <w:p w:rsidR="006A0858" w:rsidRPr="00515850" w:rsidRDefault="006A0858" w:rsidP="006A0858">
            <w:pPr>
              <w:jc w:val="center"/>
            </w:pPr>
          </w:p>
        </w:tc>
        <w:tc>
          <w:tcPr>
            <w:tcW w:w="2552" w:type="dxa"/>
            <w:vAlign w:val="center"/>
          </w:tcPr>
          <w:p w:rsidR="006A0858" w:rsidRPr="00515850" w:rsidRDefault="006A0858" w:rsidP="00BD59D6">
            <w:pPr>
              <w:jc w:val="center"/>
              <w:cnfStyle w:val="000000100000"/>
            </w:pPr>
            <w:r>
              <w:t>11</w:t>
            </w:r>
            <w:r w:rsidRPr="00515850">
              <w:t xml:space="preserve"> сентября – </w:t>
            </w:r>
            <w:r>
              <w:br/>
              <w:t>22</w:t>
            </w:r>
            <w:r w:rsidRPr="00515850">
              <w:t xml:space="preserve"> </w:t>
            </w:r>
            <w:r>
              <w:t>сентября</w:t>
            </w:r>
          </w:p>
        </w:tc>
        <w:tc>
          <w:tcPr>
            <w:cnfStyle w:val="000010000000"/>
            <w:tcW w:w="1452" w:type="dxa"/>
            <w:vMerge/>
          </w:tcPr>
          <w:p w:rsidR="006A0858" w:rsidRPr="00515850" w:rsidRDefault="006A0858" w:rsidP="006A0858">
            <w:pPr>
              <w:jc w:val="center"/>
            </w:pPr>
          </w:p>
        </w:tc>
      </w:tr>
      <w:tr w:rsidR="006A0858" w:rsidRPr="00515850" w:rsidTr="00752106">
        <w:trPr>
          <w:trHeight w:val="517"/>
        </w:trPr>
        <w:tc>
          <w:tcPr>
            <w:cnfStyle w:val="000010000000"/>
            <w:tcW w:w="959" w:type="dxa"/>
            <w:vMerge w:val="restart"/>
            <w:noWrap/>
          </w:tcPr>
          <w:p w:rsidR="006A0858" w:rsidRPr="00515850" w:rsidRDefault="006A0858" w:rsidP="00BD59D6">
            <w:pPr>
              <w:numPr>
                <w:ilvl w:val="0"/>
                <w:numId w:val="1"/>
              </w:numPr>
            </w:pPr>
          </w:p>
        </w:tc>
        <w:tc>
          <w:tcPr>
            <w:tcW w:w="3402" w:type="dxa"/>
            <w:vMerge w:val="restart"/>
          </w:tcPr>
          <w:p w:rsidR="006A0858" w:rsidRPr="00515850" w:rsidRDefault="006A0858" w:rsidP="00BD59D6">
            <w:pPr>
              <w:cnfStyle w:val="000000000000"/>
            </w:pPr>
            <w:r w:rsidRPr="00515850">
              <w:t>Энергосберегающие технологии на основе</w:t>
            </w:r>
          </w:p>
          <w:p w:rsidR="006A0858" w:rsidRPr="00515850" w:rsidRDefault="006A0858" w:rsidP="00BD59D6">
            <w:pPr>
              <w:cnfStyle w:val="000000000000"/>
            </w:pPr>
            <w:r w:rsidRPr="00515850">
              <w:t>частотно-регулируемых электроприводов.</w:t>
            </w:r>
          </w:p>
        </w:tc>
        <w:tc>
          <w:tcPr>
            <w:cnfStyle w:val="000010000000"/>
            <w:tcW w:w="1559" w:type="dxa"/>
            <w:vMerge w:val="restart"/>
          </w:tcPr>
          <w:p w:rsidR="006A0858" w:rsidRPr="00515850" w:rsidRDefault="006A0858" w:rsidP="006A0858">
            <w:pPr>
              <w:jc w:val="center"/>
            </w:pPr>
            <w:r>
              <w:t>72</w:t>
            </w:r>
          </w:p>
        </w:tc>
        <w:tc>
          <w:tcPr>
            <w:tcW w:w="2552" w:type="dxa"/>
            <w:vAlign w:val="center"/>
          </w:tcPr>
          <w:p w:rsidR="006A0858" w:rsidRPr="00515850" w:rsidRDefault="006A0858" w:rsidP="00BD59D6">
            <w:pPr>
              <w:jc w:val="center"/>
              <w:cnfStyle w:val="000000000000"/>
            </w:pPr>
            <w:r>
              <w:t>6 марта</w:t>
            </w:r>
            <w:r w:rsidRPr="00515850">
              <w:t xml:space="preserve"> – </w:t>
            </w:r>
            <w:r>
              <w:br/>
            </w:r>
            <w:r w:rsidRPr="00515850">
              <w:t xml:space="preserve">20 </w:t>
            </w:r>
            <w:r>
              <w:t>марта</w:t>
            </w:r>
          </w:p>
        </w:tc>
        <w:tc>
          <w:tcPr>
            <w:cnfStyle w:val="000010000000"/>
            <w:tcW w:w="1452" w:type="dxa"/>
            <w:vMerge w:val="restart"/>
          </w:tcPr>
          <w:p w:rsidR="006A0858" w:rsidRPr="00515850" w:rsidRDefault="006A0858" w:rsidP="006A0858">
            <w:pPr>
              <w:jc w:val="center"/>
            </w:pPr>
            <w:r w:rsidRPr="00515850">
              <w:t>15 000</w:t>
            </w:r>
          </w:p>
        </w:tc>
      </w:tr>
      <w:tr w:rsidR="006A0858" w:rsidRPr="00515850" w:rsidTr="00752106">
        <w:trPr>
          <w:cnfStyle w:val="000000100000"/>
          <w:trHeight w:val="20"/>
        </w:trPr>
        <w:tc>
          <w:tcPr>
            <w:cnfStyle w:val="000010000000"/>
            <w:tcW w:w="959" w:type="dxa"/>
            <w:vMerge/>
            <w:noWrap/>
          </w:tcPr>
          <w:p w:rsidR="006A0858" w:rsidRPr="00515850" w:rsidRDefault="006A0858" w:rsidP="00BD59D6">
            <w:pPr>
              <w:numPr>
                <w:ilvl w:val="0"/>
                <w:numId w:val="1"/>
              </w:numPr>
            </w:pPr>
          </w:p>
        </w:tc>
        <w:tc>
          <w:tcPr>
            <w:tcW w:w="3402" w:type="dxa"/>
            <w:vMerge/>
          </w:tcPr>
          <w:p w:rsidR="006A0858" w:rsidRPr="00515850" w:rsidRDefault="006A0858" w:rsidP="00BD59D6">
            <w:pPr>
              <w:cnfStyle w:val="000000100000"/>
            </w:pPr>
          </w:p>
        </w:tc>
        <w:tc>
          <w:tcPr>
            <w:cnfStyle w:val="000010000000"/>
            <w:tcW w:w="1559" w:type="dxa"/>
            <w:vMerge/>
          </w:tcPr>
          <w:p w:rsidR="006A0858" w:rsidRPr="00515850" w:rsidRDefault="006A0858" w:rsidP="006A0858">
            <w:pPr>
              <w:jc w:val="center"/>
            </w:pPr>
          </w:p>
        </w:tc>
        <w:tc>
          <w:tcPr>
            <w:tcW w:w="2552" w:type="dxa"/>
            <w:vAlign w:val="center"/>
          </w:tcPr>
          <w:p w:rsidR="006A0858" w:rsidRPr="00515850" w:rsidRDefault="006A0858" w:rsidP="00BD59D6">
            <w:pPr>
              <w:jc w:val="center"/>
              <w:cnfStyle w:val="000000100000"/>
            </w:pPr>
            <w:r>
              <w:t>11</w:t>
            </w:r>
            <w:r w:rsidRPr="00515850">
              <w:t xml:space="preserve"> сентября – </w:t>
            </w:r>
            <w:r>
              <w:br/>
              <w:t>22</w:t>
            </w:r>
            <w:r w:rsidRPr="00515850">
              <w:t xml:space="preserve"> </w:t>
            </w:r>
            <w:r>
              <w:t>сентября</w:t>
            </w:r>
          </w:p>
        </w:tc>
        <w:tc>
          <w:tcPr>
            <w:cnfStyle w:val="000010000000"/>
            <w:tcW w:w="1452" w:type="dxa"/>
            <w:vMerge/>
          </w:tcPr>
          <w:p w:rsidR="006A0858" w:rsidRPr="00515850" w:rsidRDefault="006A0858" w:rsidP="006A0858">
            <w:pPr>
              <w:jc w:val="center"/>
            </w:pPr>
          </w:p>
        </w:tc>
      </w:tr>
      <w:tr w:rsidR="006A0858" w:rsidRPr="00515850" w:rsidTr="00752106">
        <w:trPr>
          <w:trHeight w:val="20"/>
        </w:trPr>
        <w:tc>
          <w:tcPr>
            <w:cnfStyle w:val="000010000000"/>
            <w:tcW w:w="959" w:type="dxa"/>
            <w:noWrap/>
          </w:tcPr>
          <w:p w:rsidR="006A0858" w:rsidRPr="00515850" w:rsidRDefault="006A0858" w:rsidP="00515850">
            <w:pPr>
              <w:numPr>
                <w:ilvl w:val="0"/>
                <w:numId w:val="1"/>
              </w:numPr>
            </w:pPr>
          </w:p>
        </w:tc>
        <w:tc>
          <w:tcPr>
            <w:tcW w:w="3402" w:type="dxa"/>
          </w:tcPr>
          <w:p w:rsidR="006A0858" w:rsidRPr="00515850" w:rsidRDefault="006A0858" w:rsidP="00515850">
            <w:pPr>
              <w:cnfStyle w:val="000000000000"/>
            </w:pPr>
            <w:r w:rsidRPr="00515850">
              <w:t>Оценка технического состояния и надежная эксплуатация силовых трансформаторов 10-750 кВ. Возможности экспертно-диагностической и информационной системы по сбору и анализу информации об эксплуатации электрооборудования</w:t>
            </w:r>
          </w:p>
        </w:tc>
        <w:tc>
          <w:tcPr>
            <w:cnfStyle w:val="000010000000"/>
            <w:tcW w:w="1559" w:type="dxa"/>
          </w:tcPr>
          <w:p w:rsidR="006A0858" w:rsidRPr="00515850" w:rsidRDefault="006A0858" w:rsidP="006A0858">
            <w:pPr>
              <w:jc w:val="center"/>
            </w:pPr>
            <w:r>
              <w:t>72</w:t>
            </w:r>
          </w:p>
        </w:tc>
        <w:tc>
          <w:tcPr>
            <w:tcW w:w="2552" w:type="dxa"/>
            <w:vAlign w:val="center"/>
          </w:tcPr>
          <w:p w:rsidR="006A0858" w:rsidRPr="00515850" w:rsidRDefault="006A0858" w:rsidP="00336C3C">
            <w:pPr>
              <w:jc w:val="center"/>
              <w:cnfStyle w:val="000000000000"/>
            </w:pPr>
            <w:r w:rsidRPr="00515850">
              <w:t xml:space="preserve">20 марта 2017 г. – </w:t>
            </w:r>
            <w:r>
              <w:br/>
            </w:r>
            <w:r w:rsidRPr="00515850">
              <w:t>26 марта 201</w:t>
            </w:r>
            <w:bookmarkStart w:id="0" w:name="_GoBack"/>
            <w:bookmarkEnd w:id="0"/>
            <w:r w:rsidRPr="00515850">
              <w:t>7 г.</w:t>
            </w:r>
          </w:p>
        </w:tc>
        <w:tc>
          <w:tcPr>
            <w:cnfStyle w:val="000010000000"/>
            <w:tcW w:w="1452" w:type="dxa"/>
          </w:tcPr>
          <w:p w:rsidR="006A0858" w:rsidRPr="00515850" w:rsidRDefault="006A0858" w:rsidP="006A0858">
            <w:pPr>
              <w:jc w:val="center"/>
            </w:pPr>
            <w:r w:rsidRPr="00515850">
              <w:t>15 000</w:t>
            </w:r>
          </w:p>
        </w:tc>
      </w:tr>
    </w:tbl>
    <w:p w:rsidR="00ED2F18" w:rsidRDefault="00ED2F18" w:rsidP="00515850"/>
    <w:p w:rsidR="008F1C20" w:rsidRPr="00515850" w:rsidRDefault="008F1C20" w:rsidP="00515850"/>
    <w:sectPr w:rsidR="008F1C20" w:rsidRPr="00515850" w:rsidSect="00EC199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E700A"/>
    <w:multiLevelType w:val="hybridMultilevel"/>
    <w:tmpl w:val="DCD69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7C2A"/>
    <w:rsid w:val="00052CB9"/>
    <w:rsid w:val="00075C4F"/>
    <w:rsid w:val="000A45E2"/>
    <w:rsid w:val="000C54BC"/>
    <w:rsid w:val="000F0FED"/>
    <w:rsid w:val="0011085E"/>
    <w:rsid w:val="00116891"/>
    <w:rsid w:val="001866F4"/>
    <w:rsid w:val="001C13B4"/>
    <w:rsid w:val="001C6E8C"/>
    <w:rsid w:val="001F693F"/>
    <w:rsid w:val="00215AEB"/>
    <w:rsid w:val="0022035F"/>
    <w:rsid w:val="002347E4"/>
    <w:rsid w:val="0023661E"/>
    <w:rsid w:val="00253626"/>
    <w:rsid w:val="00271987"/>
    <w:rsid w:val="00286718"/>
    <w:rsid w:val="002B17B2"/>
    <w:rsid w:val="002E5FA9"/>
    <w:rsid w:val="002E6D78"/>
    <w:rsid w:val="002E7904"/>
    <w:rsid w:val="003123F8"/>
    <w:rsid w:val="00336C3C"/>
    <w:rsid w:val="00351708"/>
    <w:rsid w:val="00361374"/>
    <w:rsid w:val="00392FF6"/>
    <w:rsid w:val="003C0ACA"/>
    <w:rsid w:val="003D2299"/>
    <w:rsid w:val="003F6F51"/>
    <w:rsid w:val="004025D5"/>
    <w:rsid w:val="00410AA0"/>
    <w:rsid w:val="00444EF3"/>
    <w:rsid w:val="004746EA"/>
    <w:rsid w:val="00475456"/>
    <w:rsid w:val="00483ED7"/>
    <w:rsid w:val="00497537"/>
    <w:rsid w:val="004B1294"/>
    <w:rsid w:val="004C1742"/>
    <w:rsid w:val="004F4205"/>
    <w:rsid w:val="00506E8F"/>
    <w:rsid w:val="00515850"/>
    <w:rsid w:val="00515B06"/>
    <w:rsid w:val="005254FD"/>
    <w:rsid w:val="0053015C"/>
    <w:rsid w:val="00566805"/>
    <w:rsid w:val="00577292"/>
    <w:rsid w:val="00587B56"/>
    <w:rsid w:val="0059622B"/>
    <w:rsid w:val="005A02EF"/>
    <w:rsid w:val="005A1C91"/>
    <w:rsid w:val="005A5551"/>
    <w:rsid w:val="005A732E"/>
    <w:rsid w:val="005A78D0"/>
    <w:rsid w:val="006147F9"/>
    <w:rsid w:val="00621E29"/>
    <w:rsid w:val="0063403D"/>
    <w:rsid w:val="006359D6"/>
    <w:rsid w:val="00661B57"/>
    <w:rsid w:val="006875D6"/>
    <w:rsid w:val="006907C6"/>
    <w:rsid w:val="006A0858"/>
    <w:rsid w:val="006B3733"/>
    <w:rsid w:val="006B4610"/>
    <w:rsid w:val="00726D0D"/>
    <w:rsid w:val="007331A8"/>
    <w:rsid w:val="00750421"/>
    <w:rsid w:val="00752106"/>
    <w:rsid w:val="00757C4B"/>
    <w:rsid w:val="00761DA7"/>
    <w:rsid w:val="00764B78"/>
    <w:rsid w:val="00771377"/>
    <w:rsid w:val="00772822"/>
    <w:rsid w:val="00775DD0"/>
    <w:rsid w:val="0077745C"/>
    <w:rsid w:val="007A703D"/>
    <w:rsid w:val="007C3C83"/>
    <w:rsid w:val="007C5F2C"/>
    <w:rsid w:val="007D72B2"/>
    <w:rsid w:val="007F2049"/>
    <w:rsid w:val="00814C34"/>
    <w:rsid w:val="008252AA"/>
    <w:rsid w:val="00830FB4"/>
    <w:rsid w:val="00840BFF"/>
    <w:rsid w:val="00844A74"/>
    <w:rsid w:val="00850838"/>
    <w:rsid w:val="0086449A"/>
    <w:rsid w:val="008B4340"/>
    <w:rsid w:val="008B7C2A"/>
    <w:rsid w:val="008C5DFB"/>
    <w:rsid w:val="008C7ED8"/>
    <w:rsid w:val="008F1C20"/>
    <w:rsid w:val="00900091"/>
    <w:rsid w:val="00925BE8"/>
    <w:rsid w:val="00947BD0"/>
    <w:rsid w:val="00974C7C"/>
    <w:rsid w:val="00983AB3"/>
    <w:rsid w:val="0098550E"/>
    <w:rsid w:val="00A11575"/>
    <w:rsid w:val="00A30335"/>
    <w:rsid w:val="00A406DC"/>
    <w:rsid w:val="00A451D5"/>
    <w:rsid w:val="00A83B9C"/>
    <w:rsid w:val="00A909E7"/>
    <w:rsid w:val="00B22A5E"/>
    <w:rsid w:val="00B26263"/>
    <w:rsid w:val="00BB0E46"/>
    <w:rsid w:val="00BD56BF"/>
    <w:rsid w:val="00BD59D6"/>
    <w:rsid w:val="00C06E1C"/>
    <w:rsid w:val="00C11EE1"/>
    <w:rsid w:val="00C12718"/>
    <w:rsid w:val="00C1557F"/>
    <w:rsid w:val="00C30E19"/>
    <w:rsid w:val="00C36DC5"/>
    <w:rsid w:val="00C46C5C"/>
    <w:rsid w:val="00C711EA"/>
    <w:rsid w:val="00C95FF5"/>
    <w:rsid w:val="00D02971"/>
    <w:rsid w:val="00D02D31"/>
    <w:rsid w:val="00D401C9"/>
    <w:rsid w:val="00D603EB"/>
    <w:rsid w:val="00D66CAF"/>
    <w:rsid w:val="00D758F0"/>
    <w:rsid w:val="00D9080C"/>
    <w:rsid w:val="00D93458"/>
    <w:rsid w:val="00DC3315"/>
    <w:rsid w:val="00DD4C8A"/>
    <w:rsid w:val="00DD5CFA"/>
    <w:rsid w:val="00DF6640"/>
    <w:rsid w:val="00E46F53"/>
    <w:rsid w:val="00E50DD0"/>
    <w:rsid w:val="00E70259"/>
    <w:rsid w:val="00E94A92"/>
    <w:rsid w:val="00EA2218"/>
    <w:rsid w:val="00EA6C2A"/>
    <w:rsid w:val="00EB1D9E"/>
    <w:rsid w:val="00EC1998"/>
    <w:rsid w:val="00EC7952"/>
    <w:rsid w:val="00ED2F18"/>
    <w:rsid w:val="00ED3A54"/>
    <w:rsid w:val="00F2745D"/>
    <w:rsid w:val="00F3221E"/>
    <w:rsid w:val="00F472E0"/>
    <w:rsid w:val="00F528A2"/>
    <w:rsid w:val="00F5790D"/>
    <w:rsid w:val="00F7376A"/>
    <w:rsid w:val="00FA3AC1"/>
    <w:rsid w:val="00FA450C"/>
    <w:rsid w:val="00FD4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C2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866F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nhideWhenUsed/>
    <w:qFormat/>
    <w:rsid w:val="00116891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3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4340"/>
    <w:rPr>
      <w:rFonts w:ascii="Tahoma" w:eastAsia="Times New Roman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14C34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116891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1866F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table" w:customStyle="1" w:styleId="GridTable5DarkAccent4">
    <w:name w:val="Grid Table 5 Dark Accent 4"/>
    <w:basedOn w:val="a1"/>
    <w:uiPriority w:val="50"/>
    <w:rsid w:val="00515850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ListTable4Accent5">
    <w:name w:val="List Table 4 Accent 5"/>
    <w:basedOn w:val="a1"/>
    <w:uiPriority w:val="49"/>
    <w:rsid w:val="00515850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3Accent4">
    <w:name w:val="List Table 3 Accent 4"/>
    <w:basedOn w:val="a1"/>
    <w:uiPriority w:val="48"/>
    <w:rsid w:val="00515850"/>
    <w:tblPr>
      <w:tblStyleRowBandSize w:val="1"/>
      <w:tblStyleColBandSize w:val="1"/>
      <w:tblInd w:w="0" w:type="dxa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0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nin@urf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УГТУ-УПИ</Company>
  <LinksUpToDate>false</LinksUpToDate>
  <CharactersWithSpaces>4827</CharactersWithSpaces>
  <SharedDoc>false</SharedDoc>
  <HLinks>
    <vt:vector size="24" baseType="variant">
      <vt:variant>
        <vt:i4>5111889</vt:i4>
      </vt:variant>
      <vt:variant>
        <vt:i4>9</vt:i4>
      </vt:variant>
      <vt:variant>
        <vt:i4>0</vt:i4>
      </vt:variant>
      <vt:variant>
        <vt:i4>5</vt:i4>
      </vt:variant>
      <vt:variant>
        <vt:lpwstr>mailto:dpo_uralenin@mail.ru</vt:lpwstr>
      </vt:variant>
      <vt:variant>
        <vt:lpwstr/>
      </vt:variant>
      <vt:variant>
        <vt:i4>5439614</vt:i4>
      </vt:variant>
      <vt:variant>
        <vt:i4>6</vt:i4>
      </vt:variant>
      <vt:variant>
        <vt:i4>0</vt:i4>
      </vt:variant>
      <vt:variant>
        <vt:i4>5</vt:i4>
      </vt:variant>
      <vt:variant>
        <vt:lpwstr>mailto:o.m.kotov@ustu.ru</vt:lpwstr>
      </vt:variant>
      <vt:variant>
        <vt:lpwstr/>
      </vt:variant>
      <vt:variant>
        <vt:i4>2818077</vt:i4>
      </vt:variant>
      <vt:variant>
        <vt:i4>3</vt:i4>
      </vt:variant>
      <vt:variant>
        <vt:i4>0</vt:i4>
      </vt:variant>
      <vt:variant>
        <vt:i4>5</vt:i4>
      </vt:variant>
      <vt:variant>
        <vt:lpwstr>mailto:i.p.prisich@urfu.ru</vt:lpwstr>
      </vt:variant>
      <vt:variant>
        <vt:lpwstr/>
      </vt:variant>
      <vt:variant>
        <vt:i4>5963895</vt:i4>
      </vt:variant>
      <vt:variant>
        <vt:i4>0</vt:i4>
      </vt:variant>
      <vt:variant>
        <vt:i4>0</vt:i4>
      </vt:variant>
      <vt:variant>
        <vt:i4>5</vt:i4>
      </vt:variant>
      <vt:variant>
        <vt:lpwstr>mailto:enin@urfu.ru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kotov</dc:creator>
  <cp:keywords/>
  <dc:description/>
  <cp:lastModifiedBy>Присич И.П.</cp:lastModifiedBy>
  <cp:revision>4</cp:revision>
  <cp:lastPrinted>2016-07-18T15:03:00Z</cp:lastPrinted>
  <dcterms:created xsi:type="dcterms:W3CDTF">2016-12-28T04:20:00Z</dcterms:created>
  <dcterms:modified xsi:type="dcterms:W3CDTF">2016-12-28T05:15:00Z</dcterms:modified>
</cp:coreProperties>
</file>